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480" w14:textId="70840371" w:rsid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bookmarkStart w:id="0" w:name="_Hlk130419552"/>
      <w:bookmarkEnd w:id="0"/>
      <w:r w:rsidRPr="00B7098E">
        <w:rPr>
          <w:rFonts w:cstheme="minorHAnsi"/>
          <w:b/>
          <w:bCs/>
          <w:sz w:val="48"/>
          <w:szCs w:val="48"/>
        </w:rPr>
        <w:t>DNA Fingerprinting</w:t>
      </w:r>
    </w:p>
    <w:p w14:paraId="7ABB9283" w14:textId="77777777" w:rsidR="0002291D" w:rsidRDefault="0002291D" w:rsidP="0002291D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775B080A" w14:textId="68009E08" w:rsidR="0002291D" w:rsidRPr="007A2701" w:rsidRDefault="0002291D" w:rsidP="0002291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A2701">
        <w:rPr>
          <w:rFonts w:ascii="Calibri" w:eastAsia="Calibri" w:hAnsi="Calibri" w:cs="Calibri"/>
          <w:highlight w:val="yellow"/>
        </w:rPr>
        <w:t>Please highlight all your answers with a yellow background or use a different color font that is easy to read.</w:t>
      </w:r>
    </w:p>
    <w:p w14:paraId="13850475" w14:textId="77777777" w:rsidR="0002291D" w:rsidRPr="0002291D" w:rsidRDefault="0002291D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F1C3E8" w14:textId="2E3FD635" w:rsidR="002E0883" w:rsidRPr="00B7098E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7098E">
        <w:rPr>
          <w:rFonts w:cstheme="minorHAnsi"/>
          <w:b/>
          <w:bCs/>
          <w:sz w:val="28"/>
          <w:szCs w:val="28"/>
        </w:rPr>
        <w:t>LEARNING OBJECTIVES</w:t>
      </w:r>
      <w:r w:rsidR="003D1971">
        <w:rPr>
          <w:rFonts w:cstheme="minorHAnsi"/>
          <w:b/>
          <w:bCs/>
          <w:sz w:val="28"/>
          <w:szCs w:val="28"/>
        </w:rPr>
        <w:t xml:space="preserve"> </w:t>
      </w:r>
    </w:p>
    <w:p w14:paraId="4CF57A37" w14:textId="77777777" w:rsidR="002E0883" w:rsidRP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1. Describe the structure and function of DNA.</w:t>
      </w:r>
    </w:p>
    <w:p w14:paraId="41DA85C7" w14:textId="2A16FEAF" w:rsidR="002E0883" w:rsidRP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2. Describe the procedure of agarose gel electrophoresis and its application to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DNA separation.</w:t>
      </w:r>
    </w:p>
    <w:p w14:paraId="774B0AFE" w14:textId="77777777" w:rsid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3. Perform selective DNA digestion using restriction enzymes.</w:t>
      </w:r>
    </w:p>
    <w:p w14:paraId="65FDAEEF" w14:textId="21D37869" w:rsidR="00F42422" w:rsidRPr="002E0883" w:rsidRDefault="00F42422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0EF6">
        <w:rPr>
          <w:rFonts w:cstheme="minorHAnsi"/>
        </w:rPr>
        <w:t>4. Explain the importance of PCR in DNA sample preparation.</w:t>
      </w:r>
    </w:p>
    <w:p w14:paraId="14F1A97D" w14:textId="65321DCF" w:rsidR="002E0883" w:rsidRPr="002E0883" w:rsidRDefault="00F42422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2E0883" w:rsidRPr="002E0883">
        <w:rPr>
          <w:rFonts w:cstheme="minorHAnsi"/>
        </w:rPr>
        <w:t>. Separate the DNA by electrophoresis and estimate the size of a DNA fragment.</w:t>
      </w:r>
    </w:p>
    <w:p w14:paraId="4763D98B" w14:textId="16D6B6E8" w:rsidR="002E0883" w:rsidRDefault="00F42422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2E0883" w:rsidRPr="002E0883">
        <w:rPr>
          <w:rFonts w:cstheme="minorHAnsi"/>
        </w:rPr>
        <w:t>. Evaluate and interpret various scenarios by which DNA fingerprinting is</w:t>
      </w:r>
      <w:r w:rsidR="00B7098E">
        <w:rPr>
          <w:rFonts w:cstheme="minorHAnsi"/>
        </w:rPr>
        <w:t xml:space="preserve"> </w:t>
      </w:r>
      <w:r w:rsidR="002E0883" w:rsidRPr="002E0883">
        <w:rPr>
          <w:rFonts w:cstheme="minorHAnsi"/>
        </w:rPr>
        <w:t>used as a biotechnology tool to identify individuals and show whether individuals</w:t>
      </w:r>
      <w:r w:rsidR="00B7098E">
        <w:rPr>
          <w:rFonts w:cstheme="minorHAnsi"/>
        </w:rPr>
        <w:t xml:space="preserve"> </w:t>
      </w:r>
      <w:r w:rsidR="002E0883" w:rsidRPr="002E0883">
        <w:rPr>
          <w:rFonts w:cstheme="minorHAnsi"/>
        </w:rPr>
        <w:t>or animals are related to each other.</w:t>
      </w:r>
    </w:p>
    <w:p w14:paraId="744D1CE8" w14:textId="77777777" w:rsidR="00B7098E" w:rsidRPr="002E0883" w:rsidRDefault="00B7098E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9D7639" w14:textId="77777777" w:rsidR="002E0883" w:rsidRPr="00137885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7885">
        <w:rPr>
          <w:rFonts w:cstheme="minorHAnsi"/>
          <w:b/>
          <w:bCs/>
          <w:sz w:val="24"/>
          <w:szCs w:val="24"/>
        </w:rPr>
        <w:t>INTRODUCTION</w:t>
      </w:r>
    </w:p>
    <w:p w14:paraId="200EF89E" w14:textId="35077B6D" w:rsid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This experiment introduces the basic concepts of DNA fingerprinting, a method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used in various medical and forensics procedures, as well as in paternity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 xml:space="preserve">determinations. 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This protocol will demonstrate the similarities and differences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 xml:space="preserve">in organisms at the genetic level. 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The basic concept of any DNA fingerprinting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protocol includes the extraction of DNA from any cell, the restriction or cutting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 xml:space="preserve">of the DNA by enzymes called endonucleases, </w:t>
      </w:r>
      <w:r w:rsidR="00B1362C">
        <w:rPr>
          <w:rFonts w:cstheme="minorHAnsi"/>
        </w:rPr>
        <w:t xml:space="preserve">the amplification of the small amount of DNA collected, </w:t>
      </w:r>
      <w:r w:rsidRPr="002E0883">
        <w:rPr>
          <w:rFonts w:cstheme="minorHAnsi"/>
        </w:rPr>
        <w:t>and the analysis of the resulting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DNA fragments using agarose gel electrophoresis.</w:t>
      </w:r>
    </w:p>
    <w:p w14:paraId="3BCED134" w14:textId="70A31C72" w:rsidR="0043386F" w:rsidRP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 xml:space="preserve">Two basic techniques exist that allow analysis of DNA. 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>Polymerase Chain Reaction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(PCR) is commonly used in molecular and genetic research. 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>Restriction Fragment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>Length Polymorphism (RFLP) analysis is another technique used to compare differences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and similarities between individuals at the genetic level.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 We will use t</w:t>
      </w:r>
      <w:r w:rsidR="00B1362C">
        <w:rPr>
          <w:rFonts w:cstheme="minorHAnsi"/>
        </w:rPr>
        <w:t>he PCR</w:t>
      </w:r>
      <w:r w:rsidRPr="0043386F">
        <w:rPr>
          <w:rFonts w:cstheme="minorHAnsi"/>
        </w:rPr>
        <w:t xml:space="preserve"> technique in our investigation.</w:t>
      </w:r>
      <w:r w:rsidR="00EE24FE">
        <w:rPr>
          <w:rFonts w:cstheme="minorHAnsi"/>
        </w:rPr>
        <w:t xml:space="preserve">  </w:t>
      </w:r>
      <w:r w:rsidRPr="0043386F">
        <w:rPr>
          <w:rFonts w:cstheme="minorHAnsi"/>
        </w:rPr>
        <w:t>Many forensic scientists, including those involved with criminal investigations, use</w:t>
      </w:r>
      <w:r w:rsidR="00EE24FE">
        <w:rPr>
          <w:rFonts w:cstheme="minorHAnsi"/>
        </w:rPr>
        <w:t xml:space="preserve"> </w:t>
      </w:r>
      <w:r w:rsidR="00B1362C">
        <w:rPr>
          <w:rFonts w:cstheme="minorHAnsi"/>
        </w:rPr>
        <w:t>PCR</w:t>
      </w:r>
      <w:r w:rsidRPr="0043386F">
        <w:rPr>
          <w:rFonts w:cstheme="minorHAnsi"/>
        </w:rPr>
        <w:t xml:space="preserve"> analysis </w:t>
      </w:r>
      <w:proofErr w:type="gramStart"/>
      <w:r w:rsidRPr="0043386F">
        <w:rPr>
          <w:rFonts w:cstheme="minorHAnsi"/>
        </w:rPr>
        <w:t>in order to</w:t>
      </w:r>
      <w:proofErr w:type="gramEnd"/>
      <w:r w:rsidRPr="0043386F">
        <w:rPr>
          <w:rFonts w:cstheme="minorHAnsi"/>
        </w:rPr>
        <w:t xml:space="preserve"> eliminate potential suspects related to a crime scene. 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For</w:t>
      </w:r>
    </w:p>
    <w:p w14:paraId="3B512E1E" w14:textId="6CA2C5C2" w:rsid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 xml:space="preserve">our experiment, you will be given </w:t>
      </w:r>
      <w:r w:rsidR="00A96143">
        <w:rPr>
          <w:rFonts w:cstheme="minorHAnsi"/>
        </w:rPr>
        <w:t>three</w:t>
      </w:r>
      <w:r w:rsidRPr="0043386F">
        <w:rPr>
          <w:rFonts w:cstheme="minorHAnsi"/>
        </w:rPr>
        <w:t xml:space="preserve"> DNA samples, consisting of DNA collected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from a crime scene and DNA collected from </w:t>
      </w:r>
      <w:r w:rsidR="00B1362C">
        <w:rPr>
          <w:rFonts w:cstheme="minorHAnsi"/>
        </w:rPr>
        <w:t>two</w:t>
      </w:r>
      <w:r w:rsidRPr="0043386F">
        <w:rPr>
          <w:rFonts w:cstheme="minorHAnsi"/>
        </w:rPr>
        <w:t xml:space="preserve"> suspects. 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Your task will be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to identify the true criminal</w:t>
      </w:r>
      <w:r w:rsidR="00B1362C">
        <w:rPr>
          <w:rFonts w:cstheme="minorHAnsi"/>
        </w:rPr>
        <w:t>,</w:t>
      </w:r>
      <w:r w:rsidRPr="0043386F">
        <w:rPr>
          <w:rFonts w:cstheme="minorHAnsi"/>
        </w:rPr>
        <w:t xml:space="preserve"> using </w:t>
      </w:r>
      <w:r w:rsidR="00B1362C">
        <w:rPr>
          <w:rFonts w:cstheme="minorHAnsi"/>
        </w:rPr>
        <w:t>the gel electrophoresis method</w:t>
      </w:r>
      <w:r w:rsidRPr="0043386F">
        <w:rPr>
          <w:rFonts w:cstheme="minorHAnsi"/>
        </w:rPr>
        <w:t>.</w:t>
      </w:r>
    </w:p>
    <w:p w14:paraId="752AFFEC" w14:textId="0DA9018A" w:rsidR="001D009C" w:rsidRDefault="001D009C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ACC7E7" w14:textId="1A004F8E" w:rsidR="001D009C" w:rsidRDefault="001D009C" w:rsidP="004338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009C">
        <w:rPr>
          <w:rFonts w:cstheme="minorHAnsi"/>
          <w:b/>
          <w:bCs/>
          <w:sz w:val="24"/>
          <w:szCs w:val="24"/>
        </w:rPr>
        <w:t>SCENARIO – THE CRIME:</w:t>
      </w:r>
    </w:p>
    <w:p w14:paraId="18F8C01F" w14:textId="4E97C346" w:rsidR="001D009C" w:rsidRPr="001D009C" w:rsidRDefault="001D009C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09C">
        <w:rPr>
          <w:rFonts w:cstheme="minorHAnsi"/>
        </w:rPr>
        <w:t>An extremely valuable molecular model that was made and used by famous scientists to figure out a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key question in biology was going to be put up for auction. It was expected to sell for a huge sum.</w:t>
      </w:r>
      <w:r w:rsidR="00A96143">
        <w:rPr>
          <w:rFonts w:cstheme="minorHAnsi"/>
        </w:rPr>
        <w:t xml:space="preserve">  </w:t>
      </w:r>
      <w:r w:rsidRPr="001D009C">
        <w:rPr>
          <w:rFonts w:cstheme="minorHAnsi"/>
        </w:rPr>
        <w:t>Two people offered early bids to purchase the model prior to the auction, but the science institute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that owns the model thought that the prices these people offered were too low.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In addition, when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news of the model's auction was announced, a distant relative of one of the now-deceased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scientists came forward and laid claim to the model, questioning the institute's right to sell it.</w:t>
      </w:r>
      <w:r w:rsidR="00A96143">
        <w:rPr>
          <w:rFonts w:cstheme="minorHAnsi"/>
        </w:rPr>
        <w:t xml:space="preserve">  </w:t>
      </w:r>
      <w:r w:rsidRPr="001D009C">
        <w:rPr>
          <w:rFonts w:cstheme="minorHAnsi"/>
        </w:rPr>
        <w:t>The night before the model was to be taken to the auction house, the glass case housing the model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was broken </w:t>
      </w:r>
      <w:proofErr w:type="gramStart"/>
      <w:r w:rsidRPr="001D009C">
        <w:rPr>
          <w:rFonts w:cstheme="minorHAnsi"/>
        </w:rPr>
        <w:t>into</w:t>
      </w:r>
      <w:proofErr w:type="gramEnd"/>
      <w:r w:rsidRPr="001D009C">
        <w:rPr>
          <w:rFonts w:cstheme="minorHAnsi"/>
        </w:rPr>
        <w:t xml:space="preserve"> and the model stolen. </w:t>
      </w:r>
      <w:r w:rsidR="00A96143">
        <w:rPr>
          <w:rFonts w:cstheme="minorHAnsi"/>
        </w:rPr>
        <w:t xml:space="preserve"> I</w:t>
      </w:r>
      <w:r w:rsidRPr="001D009C">
        <w:rPr>
          <w:rFonts w:cstheme="minorHAnsi"/>
        </w:rPr>
        <w:t>t appeared that whoever broke into the case was cut on the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sharp edge of the broken glass.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 Although the thief tried to clean up the blood, a very small amount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was left on the edge of the glass.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There is footage from a security camera, but the image quality is</w:t>
      </w:r>
      <w:r w:rsidRPr="001D009C">
        <w:rPr>
          <w:rFonts w:cstheme="minorHAnsi"/>
        </w:rPr>
        <w:br/>
        <w:t>poor and the thief's face was covered.</w:t>
      </w:r>
      <w:r w:rsidR="00A96143">
        <w:rPr>
          <w:rFonts w:cstheme="minorHAnsi"/>
        </w:rPr>
        <w:t xml:space="preserve">  </w:t>
      </w:r>
      <w:r w:rsidRPr="001D009C">
        <w:rPr>
          <w:rFonts w:cstheme="minorHAnsi"/>
        </w:rPr>
        <w:t>The crime investigators began by questioning the two people who had tried to buy the model before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the auction as well as the scientist's relative who had claimed ownership.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One of the two who made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early offers had a solid alibi as to where she was during the time the model disappeared.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The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scientist's relative also had a solid alibi.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However, the second early bidder appeared very nervous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when the authorities were at his home.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In addition, his build is </w:t>
      </w:r>
      <w:proofErr w:type="gramStart"/>
      <w:r w:rsidRPr="001D009C">
        <w:rPr>
          <w:rFonts w:cstheme="minorHAnsi"/>
        </w:rPr>
        <w:t>similar to</w:t>
      </w:r>
      <w:proofErr w:type="gramEnd"/>
      <w:r w:rsidRPr="001D009C">
        <w:rPr>
          <w:rFonts w:cstheme="minorHAnsi"/>
        </w:rPr>
        <w:t xml:space="preserve"> that of the person seen in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the security video, and his hand has a large cut.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The authorities also found that one of the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employees of the institute, who also has a build like that of the person seen in the security video,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was working late, and would have been present when the </w:t>
      </w:r>
      <w:r w:rsidRPr="001D009C">
        <w:rPr>
          <w:rFonts w:cstheme="minorHAnsi"/>
        </w:rPr>
        <w:lastRenderedPageBreak/>
        <w:t>model was stolen. He also has a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significant cut on his hand but claims to have gotten it from a broken windowpane he was replacing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in his home.</w:t>
      </w:r>
      <w:r w:rsidR="00A96143">
        <w:rPr>
          <w:rFonts w:cstheme="minorHAnsi"/>
        </w:rPr>
        <w:t xml:space="preserve">  </w:t>
      </w:r>
      <w:r w:rsidRPr="001D009C">
        <w:rPr>
          <w:rFonts w:cstheme="minorHAnsi"/>
        </w:rPr>
        <w:t>The investigators obtained a warrant and got blood samples from the two most likely suspects</w:t>
      </w:r>
      <w:r w:rsidR="00A96143">
        <w:rPr>
          <w:rFonts w:cstheme="minorHAnsi"/>
        </w:rPr>
        <w:t xml:space="preserve"> – </w:t>
      </w:r>
      <w:r w:rsidRPr="001D009C">
        <w:rPr>
          <w:rFonts w:cstheme="minorHAnsi"/>
        </w:rPr>
        <w:t>the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 xml:space="preserve">late-night employee and the nervous early bidder. 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The investigators will compare the DNA profile of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each of these suspects with the pattern obtained using the DNA isolated from the blood left on the</w:t>
      </w:r>
      <w:r w:rsidR="00A96143">
        <w:rPr>
          <w:rFonts w:cstheme="minorHAnsi"/>
        </w:rPr>
        <w:t xml:space="preserve"> </w:t>
      </w:r>
      <w:r w:rsidRPr="001D009C">
        <w:rPr>
          <w:rFonts w:cstheme="minorHAnsi"/>
        </w:rPr>
        <w:t>glass case.</w:t>
      </w:r>
    </w:p>
    <w:p w14:paraId="15D589A9" w14:textId="77777777" w:rsidR="001D009C" w:rsidRPr="001D009C" w:rsidRDefault="001D009C" w:rsidP="004338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419461" w14:textId="77777777" w:rsidR="00EE24FE" w:rsidRPr="0043386F" w:rsidRDefault="00EE24FE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120AA0" w14:textId="17C4F600" w:rsidR="00465D72" w:rsidRDefault="00497372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5003">
        <w:rPr>
          <w:rFonts w:cstheme="minorHAnsi"/>
          <w:b/>
          <w:bCs/>
          <w:sz w:val="24"/>
          <w:szCs w:val="24"/>
        </w:rPr>
        <w:t>THE POLYMERASE CHAIN REACTION</w:t>
      </w:r>
      <w:r w:rsidRPr="00497372">
        <w:rPr>
          <w:rFonts w:cstheme="minorHAnsi"/>
        </w:rPr>
        <w:br/>
        <w:t>The polymerase chain reaction (PCR) is used to make many copies of a defined segment of a DNA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molecule. 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To perform PCR, you first decide what DNA segment you wish to </w:t>
      </w:r>
      <w:proofErr w:type="gramStart"/>
      <w:r w:rsidRPr="00497372">
        <w:rPr>
          <w:rFonts w:cstheme="minorHAnsi"/>
        </w:rPr>
        <w:t>duplicate, or</w:t>
      </w:r>
      <w:proofErr w:type="gramEnd"/>
      <w:r w:rsidRPr="00497372">
        <w:rPr>
          <w:rFonts w:cstheme="minorHAnsi"/>
        </w:rPr>
        <w:t xml:space="preserve"> amplify.</w:t>
      </w:r>
      <w:r>
        <w:rPr>
          <w:rFonts w:cstheme="minorHAnsi"/>
        </w:rPr>
        <w:t xml:space="preserve">  </w:t>
      </w:r>
      <w:r w:rsidRPr="00497372">
        <w:rPr>
          <w:rFonts w:cstheme="minorHAnsi"/>
        </w:rPr>
        <w:t>Then</w:t>
      </w:r>
      <w:r>
        <w:rPr>
          <w:rFonts w:cstheme="minorHAnsi"/>
        </w:rPr>
        <w:t>,</w:t>
      </w:r>
      <w:r w:rsidRPr="00497372">
        <w:rPr>
          <w:rFonts w:cstheme="minorHAnsi"/>
        </w:rPr>
        <w:t xml:space="preserve"> you obtain two short single-stranded DNA molecules that are complementary to the very ends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of the segment. </w:t>
      </w:r>
      <w:r>
        <w:rPr>
          <w:rFonts w:cstheme="minorHAnsi"/>
        </w:rPr>
        <w:t xml:space="preserve"> </w:t>
      </w:r>
      <w:r w:rsidR="00F26A99">
        <w:rPr>
          <w:rFonts w:cstheme="minorHAnsi"/>
        </w:rPr>
        <w:t xml:space="preserve">Each </w:t>
      </w:r>
      <w:r w:rsidRPr="00497372">
        <w:rPr>
          <w:rFonts w:cstheme="minorHAnsi"/>
        </w:rPr>
        <w:t>of the single-stranded molecules must have a base sequence that is complementary to one specific location in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>only one strand of the target DNA, and each one must be complementary to only one end of the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segment. 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>These short, single-stranded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molecules are the primers for PCR. 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To begin the chain reaction, </w:t>
      </w:r>
      <w:proofErr w:type="gramStart"/>
      <w:r w:rsidRPr="00497372">
        <w:rPr>
          <w:rFonts w:cstheme="minorHAnsi"/>
        </w:rPr>
        <w:t>a large number of</w:t>
      </w:r>
      <w:proofErr w:type="gramEnd"/>
      <w:r w:rsidRPr="00497372">
        <w:rPr>
          <w:rFonts w:cstheme="minorHAnsi"/>
        </w:rPr>
        <w:t xml:space="preserve"> primers is mixed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>with the target molecule in a test tube containing DNA polymerase enzyme, buffer, and many</w:t>
      </w:r>
      <w:r>
        <w:rPr>
          <w:rFonts w:cstheme="minorHAnsi"/>
        </w:rPr>
        <w:t xml:space="preserve"> </w:t>
      </w:r>
      <w:r w:rsidR="00F26A99">
        <w:rPr>
          <w:rFonts w:cstheme="minorHAnsi"/>
        </w:rPr>
        <w:t>n</w:t>
      </w:r>
      <w:r w:rsidRPr="00497372">
        <w:rPr>
          <w:rFonts w:cstheme="minorHAnsi"/>
        </w:rPr>
        <w:t xml:space="preserve">ucleotides. 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The DNA polymerase used in PCR reactions </w:t>
      </w:r>
      <w:proofErr w:type="gramStart"/>
      <w:r w:rsidRPr="00497372">
        <w:rPr>
          <w:rFonts w:cstheme="minorHAnsi"/>
        </w:rPr>
        <w:t>is able to</w:t>
      </w:r>
      <w:proofErr w:type="gramEnd"/>
      <w:r w:rsidRPr="00497372">
        <w:rPr>
          <w:rFonts w:cstheme="minorHAnsi"/>
        </w:rPr>
        <w:t xml:space="preserve"> withstand very high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>temperatures; the reason this characteristic is necessary to the reaction will become apparent later.</w:t>
      </w:r>
      <w:r w:rsidR="00F26A9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The buffer maintains the conditions under which the enzyme will work. </w:t>
      </w:r>
      <w:r w:rsidR="00F26A99">
        <w:rPr>
          <w:rFonts w:cstheme="minorHAnsi"/>
        </w:rPr>
        <w:t xml:space="preserve"> </w:t>
      </w:r>
      <w:r w:rsidRPr="00497372">
        <w:rPr>
          <w:rFonts w:cstheme="minorHAnsi"/>
        </w:rPr>
        <w:t>Nucleotides are the building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blocks of DNA. </w:t>
      </w:r>
      <w:r>
        <w:rPr>
          <w:rFonts w:cstheme="minorHAnsi"/>
        </w:rPr>
        <w:t xml:space="preserve"> </w:t>
      </w:r>
      <w:r w:rsidR="00F26A99">
        <w:rPr>
          <w:rFonts w:cstheme="minorHAnsi"/>
        </w:rPr>
        <w:t xml:space="preserve"> </w:t>
      </w:r>
      <w:r w:rsidRPr="00497372">
        <w:rPr>
          <w:rFonts w:cstheme="minorHAnsi"/>
        </w:rPr>
        <w:t>This mixture is heated to almost boiling, so that the hydrogen bonds that hold the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two strands of the </w:t>
      </w:r>
      <w:r w:rsidRPr="00230EF6">
        <w:rPr>
          <w:rFonts w:cstheme="minorHAnsi"/>
        </w:rPr>
        <w:t xml:space="preserve">parental </w:t>
      </w:r>
      <w:r w:rsidR="00880BB7" w:rsidRPr="00230EF6">
        <w:rPr>
          <w:rFonts w:cstheme="minorHAnsi"/>
        </w:rPr>
        <w:t xml:space="preserve">DNA </w:t>
      </w:r>
      <w:r w:rsidRPr="00230EF6">
        <w:rPr>
          <w:rFonts w:cstheme="minorHAnsi"/>
        </w:rPr>
        <w:t>molecule</w:t>
      </w:r>
      <w:r w:rsidRPr="00497372">
        <w:rPr>
          <w:rFonts w:cstheme="minorHAnsi"/>
        </w:rPr>
        <w:t xml:space="preserve"> together are disrupted and the two strands </w:t>
      </w:r>
      <w:proofErr w:type="gramStart"/>
      <w:r w:rsidRPr="00497372">
        <w:rPr>
          <w:rFonts w:cstheme="minorHAnsi"/>
        </w:rPr>
        <w:t>separate, or</w:t>
      </w:r>
      <w:proofErr w:type="gramEnd"/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denature. </w:t>
      </w:r>
      <w:r w:rsidR="00F26A99"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Next, the mixture is allowed to cool. </w:t>
      </w:r>
      <w:r w:rsidR="00F26A99">
        <w:rPr>
          <w:rFonts w:cstheme="minorHAnsi"/>
        </w:rPr>
        <w:t xml:space="preserve"> </w:t>
      </w:r>
      <w:r w:rsidRPr="00497372">
        <w:rPr>
          <w:rFonts w:cstheme="minorHAnsi"/>
        </w:rPr>
        <w:t>Ordinarily, the two strands of the target DNA region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would eventually line up and re-form their base pairs. </w:t>
      </w:r>
      <w:r w:rsidR="00F26A99">
        <w:rPr>
          <w:rFonts w:cstheme="minorHAnsi"/>
        </w:rPr>
        <w:t xml:space="preserve"> </w:t>
      </w:r>
      <w:r w:rsidRPr="00497372">
        <w:rPr>
          <w:rFonts w:cstheme="minorHAnsi"/>
        </w:rPr>
        <w:t>However, there are so many primers in the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mixture that the short primers find their complementary sites on the target strands before the </w:t>
      </w:r>
      <w:r w:rsidR="00F26A99">
        <w:rPr>
          <w:rFonts w:cstheme="minorHAnsi"/>
        </w:rPr>
        <w:t>t</w:t>
      </w:r>
      <w:r w:rsidRPr="00497372">
        <w:rPr>
          <w:rFonts w:cstheme="minorHAnsi"/>
        </w:rPr>
        <w:t>wo</w:t>
      </w:r>
      <w:r>
        <w:rPr>
          <w:rFonts w:cstheme="minorHAnsi"/>
        </w:rPr>
        <w:t xml:space="preserve"> </w:t>
      </w:r>
      <w:r w:rsidRPr="00497372">
        <w:rPr>
          <w:rFonts w:cstheme="minorHAnsi"/>
        </w:rPr>
        <w:t xml:space="preserve">target strands can line up correctly for base pairing. </w:t>
      </w:r>
      <w:r w:rsidR="000C49F9">
        <w:rPr>
          <w:rFonts w:cstheme="minorHAnsi"/>
        </w:rPr>
        <w:t xml:space="preserve"> </w:t>
      </w:r>
      <w:r w:rsidRPr="00497372">
        <w:rPr>
          <w:rFonts w:cstheme="minorHAnsi"/>
        </w:rPr>
        <w:t>Therefore</w:t>
      </w:r>
      <w:r w:rsidR="000C49F9">
        <w:rPr>
          <w:rFonts w:cstheme="minorHAnsi"/>
        </w:rPr>
        <w:t>,</w:t>
      </w:r>
      <w:r w:rsidRPr="00497372">
        <w:rPr>
          <w:rFonts w:cstheme="minorHAnsi"/>
        </w:rPr>
        <w:t xml:space="preserve"> a primer</w:t>
      </w:r>
      <w:r w:rsidR="00465D72">
        <w:rPr>
          <w:rFonts w:cstheme="minorHAnsi"/>
        </w:rPr>
        <w:t xml:space="preserve"> </w:t>
      </w:r>
      <w:r w:rsidR="00465D72" w:rsidRPr="00465D72">
        <w:rPr>
          <w:rFonts w:cstheme="minorHAnsi"/>
        </w:rPr>
        <w:t xml:space="preserve">molecule base-pairs (hybridizes, or anneals) to each of the target strands. </w:t>
      </w:r>
      <w:r w:rsidR="000C49F9">
        <w:rPr>
          <w:rFonts w:cstheme="minorHAnsi"/>
        </w:rPr>
        <w:t xml:space="preserve"> </w:t>
      </w:r>
      <w:r w:rsidR="00465D72" w:rsidRPr="00465D72">
        <w:rPr>
          <w:rFonts w:cstheme="minorHAnsi"/>
        </w:rPr>
        <w:t>Now DNA polymerase</w:t>
      </w:r>
      <w:r w:rsidR="00465D72">
        <w:rPr>
          <w:rFonts w:cstheme="minorHAnsi"/>
        </w:rPr>
        <w:t xml:space="preserve"> </w:t>
      </w:r>
      <w:r w:rsidR="00465D72" w:rsidRPr="00465D72">
        <w:rPr>
          <w:rFonts w:cstheme="minorHAnsi"/>
        </w:rPr>
        <w:t>enzyme adds nucleotides to the 3' end of each primer, using the bases on the target strand as a</w:t>
      </w:r>
      <w:r w:rsidR="00465D72">
        <w:rPr>
          <w:rFonts w:cstheme="minorHAnsi"/>
        </w:rPr>
        <w:t xml:space="preserve"> </w:t>
      </w:r>
      <w:r w:rsidR="00465D72" w:rsidRPr="00465D72">
        <w:rPr>
          <w:rFonts w:cstheme="minorHAnsi"/>
        </w:rPr>
        <w:t xml:space="preserve">template. </w:t>
      </w:r>
      <w:r w:rsidR="00465D72">
        <w:rPr>
          <w:rFonts w:cstheme="minorHAnsi"/>
        </w:rPr>
        <w:t xml:space="preserve"> </w:t>
      </w:r>
      <w:r w:rsidR="00465D72" w:rsidRPr="00465D72">
        <w:rPr>
          <w:rFonts w:cstheme="minorHAnsi"/>
        </w:rPr>
        <w:t>New complementary strands are made</w:t>
      </w:r>
      <w:r w:rsidR="000C49F9">
        <w:rPr>
          <w:rFonts w:cstheme="minorHAnsi"/>
        </w:rPr>
        <w:t>,</w:t>
      </w:r>
      <w:r w:rsidR="00465D72" w:rsidRPr="00465D72">
        <w:rPr>
          <w:rFonts w:cstheme="minorHAnsi"/>
        </w:rPr>
        <w:t xml:space="preserve"> with the 5' end of each being formed by a primer.</w:t>
      </w:r>
      <w:r w:rsidR="00465D72">
        <w:rPr>
          <w:rFonts w:cstheme="minorHAnsi"/>
        </w:rPr>
        <w:t xml:space="preserve">  </w:t>
      </w:r>
      <w:r w:rsidR="00465D72" w:rsidRPr="00465D72">
        <w:rPr>
          <w:rFonts w:cstheme="minorHAnsi"/>
        </w:rPr>
        <w:t>In this manner, two double-stranded DNA fragments are formed where before there was only one.</w:t>
      </w:r>
      <w:r w:rsidR="00465D72">
        <w:rPr>
          <w:rFonts w:cstheme="minorHAnsi"/>
        </w:rPr>
        <w:t xml:space="preserve">  </w:t>
      </w:r>
      <w:r w:rsidR="00465D72" w:rsidRPr="00465D72">
        <w:rPr>
          <w:rFonts w:cstheme="minorHAnsi"/>
        </w:rPr>
        <w:t>The cycle of denaturation, hybridization, and DNA synthesis is repeated many times. Each time, the</w:t>
      </w:r>
      <w:r w:rsidR="00465D72">
        <w:rPr>
          <w:rFonts w:cstheme="minorHAnsi"/>
        </w:rPr>
        <w:t xml:space="preserve"> </w:t>
      </w:r>
      <w:r w:rsidR="00465D72" w:rsidRPr="00465D72">
        <w:rPr>
          <w:rFonts w:cstheme="minorHAnsi"/>
        </w:rPr>
        <w:t>number of DNA fragments in the mixture is doubled. When this process is repeated 30 times (a</w:t>
      </w:r>
      <w:r w:rsidR="000C49F9">
        <w:rPr>
          <w:rFonts w:cstheme="minorHAnsi"/>
        </w:rPr>
        <w:t xml:space="preserve"> </w:t>
      </w:r>
      <w:r w:rsidR="00465D72" w:rsidRPr="00465D72">
        <w:rPr>
          <w:rFonts w:cstheme="minorHAnsi"/>
        </w:rPr>
        <w:t>typical number of PCR cycles), more than a billion copies of the DNA from the region between the</w:t>
      </w:r>
      <w:r w:rsidR="00465D72">
        <w:rPr>
          <w:rFonts w:cstheme="minorHAnsi"/>
        </w:rPr>
        <w:t xml:space="preserve"> </w:t>
      </w:r>
      <w:r w:rsidR="00465D72" w:rsidRPr="00465D72">
        <w:rPr>
          <w:rFonts w:cstheme="minorHAnsi"/>
        </w:rPr>
        <w:t>two primers are generated.</w:t>
      </w:r>
    </w:p>
    <w:p w14:paraId="15863E7D" w14:textId="0E42C357" w:rsidR="00340654" w:rsidRDefault="00465D72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5D72">
        <w:rPr>
          <w:rFonts w:cstheme="minorHAnsi"/>
        </w:rPr>
        <w:br/>
      </w:r>
      <w:r w:rsidRPr="005B5003">
        <w:rPr>
          <w:rFonts w:cstheme="minorHAnsi"/>
          <w:b/>
          <w:bCs/>
          <w:sz w:val="24"/>
          <w:szCs w:val="24"/>
        </w:rPr>
        <w:t>PCR AND DNA FINGERPRINTING</w:t>
      </w:r>
      <w:r w:rsidRPr="005B5003">
        <w:rPr>
          <w:rFonts w:cstheme="minorHAnsi"/>
          <w:sz w:val="24"/>
          <w:szCs w:val="24"/>
        </w:rPr>
        <w:br/>
      </w:r>
      <w:r w:rsidRPr="00465D72">
        <w:rPr>
          <w:rFonts w:cstheme="minorHAnsi"/>
        </w:rPr>
        <w:t>How is PCR used to generate a DNA fingerprint?</w:t>
      </w:r>
      <w:r>
        <w:rPr>
          <w:rFonts w:cstheme="minorHAnsi"/>
        </w:rPr>
        <w:t xml:space="preserve">  </w:t>
      </w:r>
      <w:r w:rsidRPr="00465D72">
        <w:rPr>
          <w:rFonts w:cstheme="minorHAnsi"/>
        </w:rPr>
        <w:t xml:space="preserve">First, remember </w:t>
      </w:r>
      <w:r w:rsidR="000C49F9">
        <w:rPr>
          <w:rFonts w:cstheme="minorHAnsi"/>
        </w:rPr>
        <w:t>that h</w:t>
      </w:r>
      <w:r w:rsidRPr="00465D72">
        <w:rPr>
          <w:rFonts w:cstheme="minorHAnsi"/>
        </w:rPr>
        <w:t>umans have about 3 billion base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 xml:space="preserve">pairs of </w:t>
      </w:r>
      <w:proofErr w:type="gramStart"/>
      <w:r w:rsidRPr="00465D72">
        <w:rPr>
          <w:rFonts w:cstheme="minorHAnsi"/>
        </w:rPr>
        <w:t>DNA</w:t>
      </w:r>
      <w:proofErr w:type="gramEnd"/>
      <w:r w:rsidRPr="00465D72">
        <w:rPr>
          <w:rFonts w:cstheme="minorHAnsi"/>
        </w:rPr>
        <w:t xml:space="preserve">, most of which are identical from one person to another. 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This is too much DNA to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examine simply by cutting with restriction enzymes (</w:t>
      </w:r>
      <w:r>
        <w:rPr>
          <w:rFonts w:cstheme="minorHAnsi"/>
        </w:rPr>
        <w:t xml:space="preserve">RFLP method - </w:t>
      </w:r>
      <w:r w:rsidRPr="00465D72">
        <w:rPr>
          <w:rFonts w:cstheme="minorHAnsi"/>
        </w:rPr>
        <w:t>restriction enzymes recognize and cut specific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 xml:space="preserve">sequences of DNA) and comparing the resulting banding patterns on a gel. 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Those 3 billion base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pairs generate too many fragments of too many different sizes. If you ran these digests on a gel, all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 xml:space="preserve">that would be seen is a smear of DNA running the length of the gel. 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Without using more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sophisticated techniques, you cannot identify and compare specific sequences in such smears.</w:t>
      </w:r>
      <w:r>
        <w:rPr>
          <w:rFonts w:cstheme="minorHAnsi"/>
        </w:rPr>
        <w:t xml:space="preserve">  </w:t>
      </w:r>
      <w:r w:rsidRPr="00465D72">
        <w:rPr>
          <w:rFonts w:cstheme="minorHAnsi"/>
        </w:rPr>
        <w:t>Fortunately, many of the differences between the DNA of one person and another are found at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specific places along chromosomes</w:t>
      </w:r>
      <w:r w:rsidR="00880BB7">
        <w:rPr>
          <w:rFonts w:cstheme="minorHAnsi"/>
        </w:rPr>
        <w:t>.</w:t>
      </w:r>
      <w:r w:rsidRPr="00465D72">
        <w:rPr>
          <w:rFonts w:cstheme="minorHAnsi"/>
        </w:rPr>
        <w:t xml:space="preserve"> To generate a DNA fingerprint, scientists have found more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efficient ways to look specifically at these</w:t>
      </w:r>
      <w:r w:rsidR="00880BB7">
        <w:rPr>
          <w:rFonts w:cstheme="minorHAnsi"/>
        </w:rPr>
        <w:t xml:space="preserve"> </w:t>
      </w:r>
      <w:r w:rsidRPr="00465D72">
        <w:rPr>
          <w:rFonts w:cstheme="minorHAnsi"/>
        </w:rPr>
        <w:t xml:space="preserve">regions where differences are found. 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PC</w:t>
      </w:r>
      <w:r>
        <w:rPr>
          <w:rFonts w:cstheme="minorHAnsi"/>
        </w:rPr>
        <w:t>R</w:t>
      </w:r>
      <w:r w:rsidRPr="00465D72">
        <w:rPr>
          <w:rFonts w:cstheme="minorHAnsi"/>
        </w:rPr>
        <w:t xml:space="preserve"> is one of the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tools they use to examine these differences.</w:t>
      </w:r>
      <w:r>
        <w:rPr>
          <w:rFonts w:cstheme="minorHAnsi"/>
        </w:rPr>
        <w:t xml:space="preserve">  </w:t>
      </w:r>
      <w:r w:rsidRPr="00465D72">
        <w:rPr>
          <w:rFonts w:cstheme="minorHAnsi"/>
        </w:rPr>
        <w:t>For DNA fingerprinting, PC</w:t>
      </w:r>
      <w:r>
        <w:rPr>
          <w:rFonts w:cstheme="minorHAnsi"/>
        </w:rPr>
        <w:t>R</w:t>
      </w:r>
      <w:r w:rsidRPr="00465D72">
        <w:rPr>
          <w:rFonts w:cstheme="minorHAnsi"/>
        </w:rPr>
        <w:t xml:space="preserve"> is used to detect a specific type of difference. 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Human DNA contains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 xml:space="preserve">end-to-end, or tandem, repeats of short DNA </w:t>
      </w:r>
      <w:r w:rsidRPr="00230EF6">
        <w:rPr>
          <w:rFonts w:cstheme="minorHAnsi"/>
        </w:rPr>
        <w:t>sequences</w:t>
      </w:r>
      <w:r w:rsidR="00880BB7" w:rsidRPr="00230EF6">
        <w:rPr>
          <w:rFonts w:cstheme="minorHAnsi"/>
        </w:rPr>
        <w:t xml:space="preserve"> (Short Tandem Repeats or STRs)</w:t>
      </w:r>
      <w:r w:rsidRPr="00230EF6">
        <w:rPr>
          <w:rFonts w:cstheme="minorHAnsi"/>
        </w:rPr>
        <w:t xml:space="preserve"> at many places throughout the genome.  Although the chromosomal locations and the base sequences of the repeats at a given site are the same from person to person, the number of the repeats</w:t>
      </w:r>
      <w:r w:rsidR="00880BB7" w:rsidRPr="00230EF6">
        <w:rPr>
          <w:rFonts w:cstheme="minorHAnsi"/>
        </w:rPr>
        <w:t>/STRs</w:t>
      </w:r>
      <w:r w:rsidRPr="00230EF6">
        <w:rPr>
          <w:rFonts w:cstheme="minorHAnsi"/>
        </w:rPr>
        <w:t xml:space="preserve"> at a given location varies highly from individual to individual.  These repeats may be as short as three bases</w:t>
      </w:r>
      <w:r w:rsidRPr="00465D72">
        <w:rPr>
          <w:rFonts w:cstheme="minorHAnsi"/>
        </w:rPr>
        <w:t xml:space="preserve"> or may be 30 or more bases</w:t>
      </w:r>
      <w:r>
        <w:rPr>
          <w:rFonts w:cstheme="minorHAnsi"/>
        </w:rPr>
        <w:t xml:space="preserve"> </w:t>
      </w:r>
      <w:r w:rsidRPr="00465D72">
        <w:rPr>
          <w:rFonts w:cstheme="minorHAnsi"/>
        </w:rPr>
        <w:t>long.</w:t>
      </w:r>
    </w:p>
    <w:p w14:paraId="647CB0CF" w14:textId="1E97E97E" w:rsidR="005B5003" w:rsidRDefault="005B5003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264CFB" w14:textId="0E6ED7C6" w:rsidR="005B5003" w:rsidRDefault="000C49F9" w:rsidP="005B50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66D6C31" wp14:editId="280D412F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6400800" cy="8063230"/>
            <wp:effectExtent l="0" t="0" r="0" b="0"/>
            <wp:wrapTopAndBottom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6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003" w:rsidRPr="005B5003">
        <w:rPr>
          <w:rFonts w:cstheme="minorHAnsi"/>
          <w:b/>
          <w:bCs/>
        </w:rPr>
        <w:t>Figure 1:</w:t>
      </w:r>
      <w:r w:rsidR="005B5003">
        <w:rPr>
          <w:rFonts w:cstheme="minorHAnsi"/>
        </w:rPr>
        <w:t xml:space="preserve"> </w:t>
      </w:r>
      <w:r w:rsidR="00A96143">
        <w:rPr>
          <w:rFonts w:cstheme="minorHAnsi"/>
        </w:rPr>
        <w:t>Brief explanation of the various st</w:t>
      </w:r>
      <w:r w:rsidR="005B5003">
        <w:rPr>
          <w:rFonts w:cstheme="minorHAnsi"/>
        </w:rPr>
        <w:t>eps of the Polymerase Chain Reaction (</w:t>
      </w:r>
      <w:proofErr w:type="gramStart"/>
      <w:r w:rsidR="005B5003">
        <w:rPr>
          <w:rFonts w:cstheme="minorHAnsi"/>
        </w:rPr>
        <w:t>PCR</w:t>
      </w:r>
      <w:r w:rsidR="005B5003" w:rsidRPr="001D11A0">
        <w:rPr>
          <w:rFonts w:cstheme="minorHAnsi"/>
        </w:rPr>
        <w:t>)</w:t>
      </w:r>
      <w:r w:rsidR="00880BB7" w:rsidRPr="001D11A0">
        <w:rPr>
          <w:rFonts w:cstheme="minorHAnsi"/>
        </w:rPr>
        <w:t xml:space="preserve">  </w:t>
      </w:r>
      <w:r w:rsidR="00880BB7" w:rsidRPr="001D11A0">
        <w:rPr>
          <w:rFonts w:cstheme="minorHAnsi"/>
          <w:sz w:val="16"/>
          <w:szCs w:val="16"/>
        </w:rPr>
        <w:t>©</w:t>
      </w:r>
      <w:proofErr w:type="gramEnd"/>
      <w:r w:rsidR="00880BB7" w:rsidRPr="001D11A0">
        <w:rPr>
          <w:rFonts w:cstheme="minorHAnsi"/>
          <w:sz w:val="16"/>
          <w:szCs w:val="16"/>
        </w:rPr>
        <w:t xml:space="preserve"> University of Reading</w:t>
      </w:r>
    </w:p>
    <w:p w14:paraId="13650488" w14:textId="718EFCD4" w:rsidR="0043386F" w:rsidRPr="00340654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40654">
        <w:rPr>
          <w:rFonts w:cstheme="minorHAnsi"/>
          <w:b/>
          <w:bCs/>
          <w:sz w:val="24"/>
          <w:szCs w:val="24"/>
        </w:rPr>
        <w:lastRenderedPageBreak/>
        <w:t>AGAROSE GEL ELECTROPHORESIS</w:t>
      </w:r>
    </w:p>
    <w:p w14:paraId="72AA020D" w14:textId="7CD66AF4" w:rsidR="0043386F" w:rsidRP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 xml:space="preserve">Electrophoresis separates DNA fragments according to their relative size. </w:t>
      </w:r>
      <w:r w:rsidR="00340654">
        <w:rPr>
          <w:rFonts w:cstheme="minorHAnsi"/>
        </w:rPr>
        <w:t xml:space="preserve"> </w:t>
      </w:r>
      <w:r w:rsidRPr="0043386F">
        <w:rPr>
          <w:rFonts w:cstheme="minorHAnsi"/>
        </w:rPr>
        <w:t>DNA fragments</w:t>
      </w:r>
      <w:r w:rsidR="00340654">
        <w:rPr>
          <w:rFonts w:cstheme="minorHAnsi"/>
        </w:rPr>
        <w:t xml:space="preserve"> </w:t>
      </w:r>
      <w:r w:rsidRPr="0043386F">
        <w:rPr>
          <w:rFonts w:cstheme="minorHAnsi"/>
        </w:rPr>
        <w:t>are loaded into an agarose gel, which is placed into a chamber filled with a</w:t>
      </w:r>
      <w:r w:rsidR="00340654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conductive liquid buffer solution (Tris/ Acetic Acid/EDTA or TAE). </w:t>
      </w:r>
      <w:r w:rsidR="008616E7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See Figure </w:t>
      </w:r>
      <w:r w:rsidR="000C49F9">
        <w:rPr>
          <w:rFonts w:cstheme="minorHAnsi"/>
        </w:rPr>
        <w:t>2</w:t>
      </w:r>
      <w:r w:rsidRPr="0043386F">
        <w:rPr>
          <w:rFonts w:cstheme="minorHAnsi"/>
        </w:rPr>
        <w:t>.</w:t>
      </w:r>
    </w:p>
    <w:p w14:paraId="2981B28E" w14:textId="6FB61ABA" w:rsidR="008616E7" w:rsidRDefault="008616E7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2C4170" w14:textId="1C8A3F0B" w:rsidR="001F1E88" w:rsidRDefault="001F1E88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1DAFEB" w14:textId="7E23EAF4" w:rsidR="0043386F" w:rsidRPr="0043386F" w:rsidRDefault="00061E53" w:rsidP="001F1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F1E88">
        <w:rPr>
          <w:noProof/>
        </w:rPr>
        <w:drawing>
          <wp:anchor distT="0" distB="0" distL="114300" distR="114300" simplePos="0" relativeHeight="251658240" behindDoc="0" locked="0" layoutInCell="1" allowOverlap="1" wp14:anchorId="1F623867" wp14:editId="6D92B0F5">
            <wp:simplePos x="0" y="0"/>
            <wp:positionH relativeFrom="margin">
              <wp:align>center</wp:align>
            </wp:positionH>
            <wp:positionV relativeFrom="paragraph">
              <wp:posOffset>458</wp:posOffset>
            </wp:positionV>
            <wp:extent cx="3724910" cy="1995805"/>
            <wp:effectExtent l="0" t="0" r="889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6" b="27335"/>
                    <a:stretch/>
                  </pic:blipFill>
                  <pic:spPr bwMode="auto">
                    <a:xfrm>
                      <a:off x="0" y="0"/>
                      <a:ext cx="3724910" cy="199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86F" w:rsidRPr="001F1E88">
        <w:rPr>
          <w:rFonts w:cstheme="minorHAnsi"/>
          <w:b/>
          <w:bCs/>
        </w:rPr>
        <w:t xml:space="preserve">Figure </w:t>
      </w:r>
      <w:r w:rsidR="000C49F9">
        <w:rPr>
          <w:rFonts w:cstheme="minorHAnsi"/>
          <w:b/>
          <w:bCs/>
        </w:rPr>
        <w:t>2</w:t>
      </w:r>
      <w:r w:rsidR="0043386F" w:rsidRPr="001F1E88">
        <w:rPr>
          <w:rFonts w:cstheme="minorHAnsi"/>
          <w:b/>
          <w:bCs/>
        </w:rPr>
        <w:t>.</w:t>
      </w:r>
      <w:r w:rsidR="0043386F" w:rsidRPr="001F1E88">
        <w:rPr>
          <w:rFonts w:cstheme="minorHAnsi"/>
        </w:rPr>
        <w:t xml:space="preserve"> </w:t>
      </w:r>
      <w:r w:rsidR="008616E7" w:rsidRPr="001F1E88">
        <w:rPr>
          <w:rFonts w:cstheme="minorHAnsi"/>
        </w:rPr>
        <w:t xml:space="preserve"> </w:t>
      </w:r>
      <w:r w:rsidR="0043386F" w:rsidRPr="001F1E88">
        <w:rPr>
          <w:rFonts w:cstheme="minorHAnsi"/>
        </w:rPr>
        <w:t>Electrophoresis chamber.</w:t>
      </w:r>
    </w:p>
    <w:p w14:paraId="5FC3283C" w14:textId="3191E38C" w:rsid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834695" w14:textId="77777777" w:rsidR="00017E63" w:rsidRDefault="008A5ADD" w:rsidP="00061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5ADD">
        <w:rPr>
          <w:noProof/>
        </w:rPr>
        <w:drawing>
          <wp:anchor distT="0" distB="0" distL="114300" distR="114300" simplePos="0" relativeHeight="251662336" behindDoc="0" locked="0" layoutInCell="1" allowOverlap="1" wp14:anchorId="14D623B2" wp14:editId="3720975B">
            <wp:simplePos x="0" y="0"/>
            <wp:positionH relativeFrom="margin">
              <wp:align>center</wp:align>
            </wp:positionH>
            <wp:positionV relativeFrom="paragraph">
              <wp:posOffset>262755</wp:posOffset>
            </wp:positionV>
            <wp:extent cx="3681095" cy="306768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C0D80" w14:textId="77777777" w:rsidR="00017E63" w:rsidRDefault="00017E63" w:rsidP="00061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CBFE56" w14:textId="2337754F" w:rsidR="002C2FFE" w:rsidRDefault="002C2FFE" w:rsidP="00017E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A5ADD">
        <w:rPr>
          <w:rFonts w:cstheme="minorHAnsi"/>
          <w:b/>
          <w:bCs/>
        </w:rPr>
        <w:t>Figure 3.</w:t>
      </w:r>
      <w:r w:rsidR="00691926" w:rsidRPr="008A5ADD">
        <w:rPr>
          <w:rFonts w:cstheme="minorHAnsi"/>
        </w:rPr>
        <w:t xml:space="preserve"> </w:t>
      </w:r>
      <w:r w:rsidRPr="008A5ADD">
        <w:rPr>
          <w:rFonts w:cstheme="minorHAnsi"/>
        </w:rPr>
        <w:t xml:space="preserve"> DNA restriction fragments in agarose gel.</w:t>
      </w:r>
    </w:p>
    <w:p w14:paraId="69320EF2" w14:textId="5E4F3A1C" w:rsidR="00691926" w:rsidRPr="002C2FFE" w:rsidRDefault="00691926" w:rsidP="002C2F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1A7483" w14:textId="7BD4FB19" w:rsidR="00506222" w:rsidRDefault="002C2FFE" w:rsidP="002C2F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FFE">
        <w:rPr>
          <w:rFonts w:cstheme="minorHAnsi"/>
        </w:rPr>
        <w:t>Agarose is a natural substance that, upon being dissolved in liquid, will solidify into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a matrix-like arrangement. This matrix creates channels through the gel in which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small molecules can pass.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 A direct current is passed between wire electrodes at each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end of the chamber, causing a current to pass through the gel from one end to the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other.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 DNA fragments are negatively charged and, when placed in an electric field,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will be drawn toward the positive </w:t>
      </w:r>
      <w:proofErr w:type="gramStart"/>
      <w:r w:rsidRPr="002C2FFE">
        <w:rPr>
          <w:rFonts w:cstheme="minorHAnsi"/>
        </w:rPr>
        <w:t>pole</w:t>
      </w:r>
      <w:proofErr w:type="gramEnd"/>
      <w:r w:rsidRPr="002C2FFE">
        <w:rPr>
          <w:rFonts w:cstheme="minorHAnsi"/>
        </w:rPr>
        <w:t xml:space="preserve"> and repelled by the negative pole.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The matrix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of the agarose gel acts as a molecular sieve through </w:t>
      </w:r>
      <w:r w:rsidRPr="002C2FFE">
        <w:rPr>
          <w:rFonts w:cstheme="minorHAnsi"/>
        </w:rPr>
        <w:lastRenderedPageBreak/>
        <w:t>which smaller DNA fragments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can move more easily than large ones.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Over </w:t>
      </w:r>
      <w:proofErr w:type="gramStart"/>
      <w:r w:rsidRPr="002C2FFE">
        <w:rPr>
          <w:rFonts w:cstheme="minorHAnsi"/>
        </w:rPr>
        <w:t>a period of time</w:t>
      </w:r>
      <w:proofErr w:type="gramEnd"/>
      <w:r w:rsidRPr="002C2FFE">
        <w:rPr>
          <w:rFonts w:cstheme="minorHAnsi"/>
        </w:rPr>
        <w:t>, smaller fragments will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travel farther than larger ones.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Fragments of the same size will stay together and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migrate in single "bands" of DNA.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Figure 3 shows the product after electrophoresis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of Lambda DNA that has been digested with the </w:t>
      </w:r>
      <w:proofErr w:type="spellStart"/>
      <w:r w:rsidRPr="000B679A">
        <w:rPr>
          <w:rFonts w:cstheme="minorHAnsi"/>
          <w:i/>
          <w:iCs/>
        </w:rPr>
        <w:t>Hind</w:t>
      </w:r>
      <w:r w:rsidRPr="002C2FFE">
        <w:rPr>
          <w:rFonts w:cstheme="minorHAnsi"/>
        </w:rPr>
        <w:t>III</w:t>
      </w:r>
      <w:proofErr w:type="spellEnd"/>
      <w:r w:rsidRPr="002C2FFE">
        <w:rPr>
          <w:rFonts w:cstheme="minorHAnsi"/>
        </w:rPr>
        <w:t xml:space="preserve"> restriction enzyme.</w:t>
      </w:r>
    </w:p>
    <w:p w14:paraId="24C59BD0" w14:textId="2E104735" w:rsidR="002C2FFE" w:rsidRDefault="002C2FFE" w:rsidP="002C2F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717636" w14:textId="11F05550" w:rsidR="007F3F9F" w:rsidRPr="006B1E55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CC"/>
        </w:rPr>
      </w:pPr>
      <w:r w:rsidRPr="006B1E55">
        <w:rPr>
          <w:rFonts w:cstheme="minorHAnsi"/>
          <w:b/>
          <w:bCs/>
          <w:color w:val="0033CC"/>
          <w:sz w:val="28"/>
          <w:szCs w:val="28"/>
        </w:rPr>
        <w:t>ACTIVITY 1: PRACTICE PIPETTING</w:t>
      </w:r>
    </w:p>
    <w:p w14:paraId="6067391A" w14:textId="1308EA98" w:rsidR="007F3F9F" w:rsidRPr="007F3F9F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3F9F">
        <w:rPr>
          <w:rFonts w:cstheme="minorHAnsi"/>
        </w:rPr>
        <w:t xml:space="preserve">Your lab instructor will show you how to use a micropipette (see Figure 4). </w:t>
      </w:r>
      <w:r w:rsidR="001C4ADA">
        <w:rPr>
          <w:rFonts w:cstheme="minorHAnsi"/>
        </w:rPr>
        <w:t xml:space="preserve"> </w:t>
      </w:r>
      <w:r w:rsidRPr="007F3F9F">
        <w:rPr>
          <w:rFonts w:cstheme="minorHAnsi"/>
        </w:rPr>
        <w:t>It is</w:t>
      </w:r>
      <w:r w:rsidR="001C4ADA">
        <w:rPr>
          <w:rFonts w:cstheme="minorHAnsi"/>
        </w:rPr>
        <w:t xml:space="preserve"> </w:t>
      </w:r>
      <w:r w:rsidRPr="007F3F9F">
        <w:rPr>
          <w:rFonts w:cstheme="minorHAnsi"/>
        </w:rPr>
        <w:t>very important that you pay close attention to this and that all people at your table</w:t>
      </w:r>
      <w:r w:rsidR="001C4ADA">
        <w:rPr>
          <w:rFonts w:cstheme="minorHAnsi"/>
        </w:rPr>
        <w:t xml:space="preserve"> </w:t>
      </w:r>
      <w:r w:rsidRPr="007F3F9F">
        <w:rPr>
          <w:rFonts w:cstheme="minorHAnsi"/>
        </w:rPr>
        <w:t>practice this skill.</w:t>
      </w:r>
    </w:p>
    <w:p w14:paraId="7D20E929" w14:textId="41CF955B" w:rsidR="007F3F9F" w:rsidRPr="007F3F9F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3F9F">
        <w:rPr>
          <w:rFonts w:cstheme="minorHAnsi"/>
        </w:rPr>
        <w:t xml:space="preserve">Be sure to always use a tip when pipetting.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Pipetting can be difficult, particularly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when pipetting such small portions.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Use the yellow tips and the container of colored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water or loading dye for practice.</w:t>
      </w:r>
    </w:p>
    <w:p w14:paraId="5666D6ED" w14:textId="6EDC25F3" w:rsidR="002C2FFE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3F9F">
        <w:rPr>
          <w:rFonts w:cstheme="minorHAnsi"/>
        </w:rPr>
        <w:t xml:space="preserve">Practice adjusting the pipettor settings.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Do not turn to a setting below or above its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range.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Use the practice loading dye to see what 5 </w:t>
      </w:r>
      <w:proofErr w:type="spellStart"/>
      <w:r w:rsidRPr="007F3F9F">
        <w:rPr>
          <w:rFonts w:cstheme="minorHAnsi"/>
        </w:rPr>
        <w:t>μL</w:t>
      </w:r>
      <w:proofErr w:type="spellEnd"/>
      <w:r w:rsidRPr="007F3F9F">
        <w:rPr>
          <w:rFonts w:cstheme="minorHAnsi"/>
        </w:rPr>
        <w:t xml:space="preserve">, 10 </w:t>
      </w:r>
      <w:proofErr w:type="spellStart"/>
      <w:r w:rsidRPr="007F3F9F">
        <w:rPr>
          <w:rFonts w:cstheme="minorHAnsi"/>
        </w:rPr>
        <w:t>μL</w:t>
      </w:r>
      <w:proofErr w:type="spellEnd"/>
      <w:r w:rsidRPr="007F3F9F">
        <w:rPr>
          <w:rFonts w:cstheme="minorHAnsi"/>
        </w:rPr>
        <w:t xml:space="preserve">, and 20 </w:t>
      </w:r>
      <w:proofErr w:type="spellStart"/>
      <w:r w:rsidRPr="007F3F9F">
        <w:rPr>
          <w:rFonts w:cstheme="minorHAnsi"/>
        </w:rPr>
        <w:t>μL</w:t>
      </w:r>
      <w:proofErr w:type="spellEnd"/>
      <w:r w:rsidRPr="007F3F9F">
        <w:rPr>
          <w:rFonts w:cstheme="minorHAnsi"/>
        </w:rPr>
        <w:t xml:space="preserve"> look like in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the tip.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It is important to be able to accurately measure each sample. </w:t>
      </w:r>
      <w:r w:rsidR="00633D3C">
        <w:rPr>
          <w:rFonts w:cstheme="minorHAnsi"/>
        </w:rPr>
        <w:t xml:space="preserve"> </w:t>
      </w:r>
      <w:r w:rsidRPr="007F3F9F">
        <w:rPr>
          <w:rFonts w:cstheme="minorHAnsi"/>
        </w:rPr>
        <w:t>Using too lit</w:t>
      </w:r>
      <w:r w:rsidR="00633D3C">
        <w:rPr>
          <w:rFonts w:cstheme="minorHAnsi"/>
        </w:rPr>
        <w:t xml:space="preserve">tle </w:t>
      </w:r>
      <w:r w:rsidRPr="007F3F9F">
        <w:rPr>
          <w:rFonts w:cstheme="minorHAnsi"/>
        </w:rPr>
        <w:t xml:space="preserve">sample will result in minimal digestion. </w:t>
      </w:r>
      <w:r w:rsidR="00633D3C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Using too </w:t>
      </w:r>
      <w:proofErr w:type="gramStart"/>
      <w:r w:rsidRPr="007F3F9F">
        <w:rPr>
          <w:rFonts w:cstheme="minorHAnsi"/>
        </w:rPr>
        <w:t>much</w:t>
      </w:r>
      <w:proofErr w:type="gramEnd"/>
      <w:r w:rsidRPr="007F3F9F">
        <w:rPr>
          <w:rFonts w:cstheme="minorHAnsi"/>
        </w:rPr>
        <w:t xml:space="preserve"> sample will result </w:t>
      </w:r>
      <w:r w:rsidR="00821D6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77205A8" wp14:editId="204BDEB1">
            <wp:simplePos x="0" y="0"/>
            <wp:positionH relativeFrom="margin">
              <wp:align>center</wp:align>
            </wp:positionH>
            <wp:positionV relativeFrom="paragraph">
              <wp:posOffset>456753</wp:posOffset>
            </wp:positionV>
            <wp:extent cx="4202430" cy="3452495"/>
            <wp:effectExtent l="0" t="0" r="7620" b="0"/>
            <wp:wrapTopAndBottom/>
            <wp:docPr id="3" name="Picture 3" descr="A picture containing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54fig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F">
        <w:rPr>
          <w:rFonts w:cstheme="minorHAnsi"/>
        </w:rPr>
        <w:t>in not</w:t>
      </w:r>
      <w:r w:rsidR="00633D3C">
        <w:rPr>
          <w:rFonts w:cstheme="minorHAnsi"/>
        </w:rPr>
        <w:t xml:space="preserve"> </w:t>
      </w:r>
      <w:r w:rsidRPr="007F3F9F">
        <w:rPr>
          <w:rFonts w:cstheme="minorHAnsi"/>
        </w:rPr>
        <w:t>ha</w:t>
      </w:r>
      <w:r w:rsidR="00633D3C">
        <w:rPr>
          <w:rFonts w:cstheme="minorHAnsi"/>
        </w:rPr>
        <w:t>v</w:t>
      </w:r>
      <w:r w:rsidRPr="007F3F9F">
        <w:rPr>
          <w:rFonts w:cstheme="minorHAnsi"/>
        </w:rPr>
        <w:t>ing enough component</w:t>
      </w:r>
      <w:r w:rsidR="00633D3C">
        <w:rPr>
          <w:rFonts w:cstheme="minorHAnsi"/>
        </w:rPr>
        <w:t>s</w:t>
      </w:r>
      <w:r w:rsidRPr="007F3F9F">
        <w:rPr>
          <w:rFonts w:cstheme="minorHAnsi"/>
        </w:rPr>
        <w:t xml:space="preserve"> to complete all of the tubes at your table.</w:t>
      </w:r>
    </w:p>
    <w:p w14:paraId="26D303A9" w14:textId="6DB557B0" w:rsidR="002107DC" w:rsidRDefault="002107DC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B503EF" w14:textId="0C678310" w:rsidR="002107DC" w:rsidRDefault="002107DC" w:rsidP="00821D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21D6A">
        <w:rPr>
          <w:rFonts w:cstheme="minorHAnsi"/>
          <w:b/>
          <w:bCs/>
        </w:rPr>
        <w:t>Figure 4.</w:t>
      </w:r>
      <w:r w:rsidRPr="00821D6A">
        <w:rPr>
          <w:rFonts w:cstheme="minorHAnsi"/>
        </w:rPr>
        <w:t xml:space="preserve"> </w:t>
      </w:r>
      <w:r w:rsidR="003A1C36" w:rsidRPr="00821D6A">
        <w:rPr>
          <w:rFonts w:cstheme="minorHAnsi"/>
        </w:rPr>
        <w:t xml:space="preserve"> </w:t>
      </w:r>
      <w:proofErr w:type="spellStart"/>
      <w:r w:rsidRPr="00821D6A">
        <w:rPr>
          <w:rFonts w:cstheme="minorHAnsi"/>
        </w:rPr>
        <w:t>Micropipettor</w:t>
      </w:r>
      <w:proofErr w:type="spellEnd"/>
      <w:r w:rsidRPr="00821D6A">
        <w:rPr>
          <w:rFonts w:cstheme="minorHAnsi"/>
        </w:rPr>
        <w:t>.</w:t>
      </w:r>
    </w:p>
    <w:p w14:paraId="7A1BA678" w14:textId="7EFEA145" w:rsidR="00287C42" w:rsidRPr="00784640" w:rsidRDefault="00784640" w:rsidP="00821D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784640">
        <w:rPr>
          <w:rFonts w:cstheme="minorHAnsi"/>
          <w:sz w:val="12"/>
          <w:szCs w:val="12"/>
        </w:rPr>
        <w:t>https://www.jove.com/video/2754/aseptic-laboratory-techniques-volume-transfers-with-serological</w:t>
      </w:r>
    </w:p>
    <w:p w14:paraId="2D5AD4E7" w14:textId="2B0173FD" w:rsidR="002107DC" w:rsidRDefault="002107DC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B7A1D" w14:textId="26189622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4469E6" w14:textId="139F6457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91187" w14:textId="76826386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30F2B6" w14:textId="07DBDA4E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529FEF" w14:textId="34CE43C5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0AB0BF" w14:textId="7D2B7F37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C51D4" w14:textId="3B9BD469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3081EE" w14:textId="77777777" w:rsidR="000C49F9" w:rsidRDefault="000C49F9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7B507" w14:textId="7118AF06" w:rsid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EA960" w14:textId="124526DF" w:rsidR="00150FC4" w:rsidRPr="00733E7B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C6600"/>
          <w:sz w:val="28"/>
          <w:szCs w:val="28"/>
        </w:rPr>
      </w:pPr>
      <w:r w:rsidRPr="00733E7B">
        <w:rPr>
          <w:rFonts w:cstheme="minorHAnsi"/>
          <w:b/>
          <w:bCs/>
          <w:color w:val="CC6600"/>
          <w:sz w:val="28"/>
          <w:szCs w:val="28"/>
        </w:rPr>
        <w:lastRenderedPageBreak/>
        <w:t xml:space="preserve">ACTIVITY </w:t>
      </w:r>
      <w:r w:rsidR="00AC3EFE">
        <w:rPr>
          <w:rFonts w:cstheme="minorHAnsi"/>
          <w:b/>
          <w:bCs/>
          <w:color w:val="CC6600"/>
          <w:sz w:val="28"/>
          <w:szCs w:val="28"/>
        </w:rPr>
        <w:t>2</w:t>
      </w:r>
      <w:r w:rsidRPr="00733E7B">
        <w:rPr>
          <w:rFonts w:cstheme="minorHAnsi"/>
          <w:b/>
          <w:bCs/>
          <w:color w:val="CC6600"/>
          <w:sz w:val="28"/>
          <w:szCs w:val="28"/>
        </w:rPr>
        <w:t>: PREPARATION OF THE 0.8% AGAROSE</w:t>
      </w:r>
      <w:r w:rsidR="0030785F" w:rsidRPr="00733E7B">
        <w:rPr>
          <w:rFonts w:cstheme="minorHAnsi"/>
          <w:b/>
          <w:bCs/>
          <w:color w:val="CC6600"/>
          <w:sz w:val="28"/>
          <w:szCs w:val="28"/>
        </w:rPr>
        <w:t xml:space="preserve"> </w:t>
      </w:r>
      <w:r w:rsidRPr="00733E7B">
        <w:rPr>
          <w:rFonts w:cstheme="minorHAnsi"/>
          <w:b/>
          <w:bCs/>
          <w:color w:val="CC6600"/>
          <w:sz w:val="28"/>
          <w:szCs w:val="28"/>
        </w:rPr>
        <w:t>GEL AND ELECTROPHORESIS UNIT</w:t>
      </w:r>
    </w:p>
    <w:p w14:paraId="76DD3A35" w14:textId="77777777" w:rsidR="0030785F" w:rsidRDefault="0030785F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14CE13" w14:textId="40C23E4F" w:rsidR="00150FC4" w:rsidRPr="0030785F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785F">
        <w:rPr>
          <w:rFonts w:cstheme="minorHAnsi"/>
          <w:b/>
          <w:bCs/>
          <w:sz w:val="24"/>
          <w:szCs w:val="24"/>
        </w:rPr>
        <w:t>PROCEDURE</w:t>
      </w:r>
    </w:p>
    <w:p w14:paraId="793885F1" w14:textId="77777777" w:rsidR="0030785F" w:rsidRDefault="0030785F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C5FB3" w14:textId="4395EE71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1. Locate the following materials on the side counter of the laboratory prior to</w:t>
      </w:r>
      <w:r w:rsidR="0030785F">
        <w:rPr>
          <w:rFonts w:cstheme="minorHAnsi"/>
        </w:rPr>
        <w:t xml:space="preserve"> </w:t>
      </w:r>
      <w:r w:rsidRPr="00150FC4">
        <w:rPr>
          <w:rFonts w:cstheme="minorHAnsi"/>
        </w:rPr>
        <w:t>beginning this segment of the lab:</w:t>
      </w:r>
    </w:p>
    <w:p w14:paraId="6D803E1A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Electronic balance</w:t>
      </w:r>
    </w:p>
    <w:p w14:paraId="6BDB50BF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Agarose (Bio-Rad)</w:t>
      </w:r>
    </w:p>
    <w:p w14:paraId="57B59F67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2 clean spatulas</w:t>
      </w:r>
    </w:p>
    <w:p w14:paraId="6DB12189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Weigh boats</w:t>
      </w:r>
    </w:p>
    <w:p w14:paraId="3F606CEC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500 mL plastic graduated cylinder</w:t>
      </w:r>
    </w:p>
    <w:p w14:paraId="713F5FCA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500 mL Erlenmeyer flask</w:t>
      </w:r>
    </w:p>
    <w:p w14:paraId="274AC238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50FC4">
        <w:rPr>
          <w:rFonts w:cstheme="minorHAnsi"/>
        </w:rPr>
        <w:t>Ix</w:t>
      </w:r>
      <w:proofErr w:type="spellEnd"/>
      <w:r w:rsidRPr="00150FC4">
        <w:rPr>
          <w:rFonts w:cstheme="minorHAnsi"/>
        </w:rPr>
        <w:t xml:space="preserve"> TAE electrophoresis buffer (with other chemicals)</w:t>
      </w:r>
    </w:p>
    <w:p w14:paraId="5E315FAE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Magnetic hot plate with stir bar</w:t>
      </w:r>
    </w:p>
    <w:p w14:paraId="2730893A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 xml:space="preserve">Insulated </w:t>
      </w:r>
      <w:proofErr w:type="gramStart"/>
      <w:r w:rsidRPr="00150FC4">
        <w:rPr>
          <w:rFonts w:cstheme="minorHAnsi"/>
        </w:rPr>
        <w:t>gloves</w:t>
      </w:r>
      <w:proofErr w:type="gramEnd"/>
    </w:p>
    <w:p w14:paraId="321EAC76" w14:textId="77777777" w:rsidR="00D65BDB" w:rsidRDefault="00D65BDB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2FB04C" w14:textId="7A70A389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5BDB">
        <w:rPr>
          <w:rFonts w:cstheme="minorHAnsi"/>
          <w:b/>
          <w:bCs/>
        </w:rPr>
        <w:t>NOTE:</w:t>
      </w:r>
      <w:r w:rsidRPr="00150FC4">
        <w:rPr>
          <w:rFonts w:cstheme="minorHAnsi"/>
        </w:rPr>
        <w:t xml:space="preserve"> You will need one 0.8% agarose gel for each setup today. 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>Determine the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amount of </w:t>
      </w:r>
      <w:r w:rsidR="001F49A7">
        <w:rPr>
          <w:rFonts w:cstheme="minorHAnsi"/>
        </w:rPr>
        <w:t xml:space="preserve">powdered </w:t>
      </w:r>
      <w:r w:rsidRPr="00150FC4">
        <w:rPr>
          <w:rFonts w:cstheme="minorHAnsi"/>
        </w:rPr>
        <w:t xml:space="preserve">agarose needed to make a 50 mL gel: </w:t>
      </w:r>
      <w:r w:rsidR="00D65BDB">
        <w:rPr>
          <w:rFonts w:cstheme="minorHAnsi"/>
        </w:rPr>
        <w:t xml:space="preserve">__________ </w:t>
      </w:r>
      <w:r w:rsidRPr="00150FC4">
        <w:rPr>
          <w:rFonts w:cstheme="minorHAnsi"/>
        </w:rPr>
        <w:t xml:space="preserve">grams. 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>To pour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six gels for the class, how much </w:t>
      </w:r>
      <w:r w:rsidR="001F49A7">
        <w:rPr>
          <w:rFonts w:cstheme="minorHAnsi"/>
        </w:rPr>
        <w:t xml:space="preserve">powdered </w:t>
      </w:r>
      <w:r w:rsidRPr="00150FC4">
        <w:rPr>
          <w:rFonts w:cstheme="minorHAnsi"/>
        </w:rPr>
        <w:t>agar</w:t>
      </w:r>
      <w:r w:rsidR="001F49A7">
        <w:rPr>
          <w:rFonts w:cstheme="minorHAnsi"/>
        </w:rPr>
        <w:t>ose</w:t>
      </w:r>
      <w:r w:rsidRPr="00150FC4">
        <w:rPr>
          <w:rFonts w:cstheme="minorHAnsi"/>
        </w:rPr>
        <w:t xml:space="preserve"> should be used? </w:t>
      </w:r>
      <w:r w:rsidR="00A06192">
        <w:rPr>
          <w:rFonts w:cstheme="minorHAnsi"/>
        </w:rPr>
        <w:t>__________</w:t>
      </w:r>
      <w:r w:rsidRPr="00150FC4">
        <w:rPr>
          <w:rFonts w:cstheme="minorHAnsi"/>
        </w:rPr>
        <w:t xml:space="preserve"> (in 300 mL of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>TAE buffer).</w:t>
      </w:r>
    </w:p>
    <w:p w14:paraId="0A2B354B" w14:textId="36A83086" w:rsidR="001F49A7" w:rsidRDefault="001F49A7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5A59F2" w14:textId="196482BB" w:rsidR="001F49A7" w:rsidRPr="001F49A7" w:rsidRDefault="001F49A7" w:rsidP="00150FC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F49A7">
        <w:rPr>
          <w:rFonts w:cstheme="minorHAnsi"/>
          <w:i/>
        </w:rPr>
        <w:t xml:space="preserve">Show how you determined how </w:t>
      </w:r>
      <w:r>
        <w:rPr>
          <w:rFonts w:cstheme="minorHAnsi"/>
          <w:i/>
        </w:rPr>
        <w:t>you would</w:t>
      </w:r>
      <w:r w:rsidRPr="001F49A7">
        <w:rPr>
          <w:rFonts w:cstheme="minorHAnsi"/>
          <w:i/>
        </w:rPr>
        <w:t xml:space="preserve"> make these </w:t>
      </w:r>
      <w:r>
        <w:rPr>
          <w:rFonts w:cstheme="minorHAnsi"/>
          <w:i/>
        </w:rPr>
        <w:t xml:space="preserve">agarose </w:t>
      </w:r>
      <w:r w:rsidRPr="001F49A7">
        <w:rPr>
          <w:rFonts w:cstheme="minorHAnsi"/>
          <w:i/>
        </w:rPr>
        <w:t xml:space="preserve">solutions: </w:t>
      </w:r>
    </w:p>
    <w:p w14:paraId="05937437" w14:textId="77777777" w:rsidR="001F49A7" w:rsidRPr="00150FC4" w:rsidRDefault="001F49A7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458F08" w14:textId="77777777" w:rsidR="00A06192" w:rsidRDefault="00A0619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68244D" w14:textId="4174DE35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2. The TA will add a magnetic stir bar to the flask and place the flask on a magnetic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hot plate. 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Heat the solution to boiling while stirring. 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Boil the solution until </w:t>
      </w:r>
      <w:proofErr w:type="gramStart"/>
      <w:r w:rsidRPr="00150FC4">
        <w:rPr>
          <w:rFonts w:cstheme="minorHAnsi"/>
        </w:rPr>
        <w:t>all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>of</w:t>
      </w:r>
      <w:proofErr w:type="gramEnd"/>
      <w:r w:rsidRPr="00150FC4">
        <w:rPr>
          <w:rFonts w:cstheme="minorHAnsi"/>
        </w:rPr>
        <w:t xml:space="preserve"> the small translucent agarose particles are dissolved (approximately 15 minutes).</w:t>
      </w:r>
      <w:r w:rsidR="00EF5C62">
        <w:rPr>
          <w:rFonts w:cstheme="minorHAnsi"/>
        </w:rPr>
        <w:t xml:space="preserve">  </w:t>
      </w:r>
      <w:r w:rsidRPr="00EF5C62">
        <w:rPr>
          <w:rFonts w:cstheme="minorHAnsi"/>
          <w:b/>
          <w:bCs/>
        </w:rPr>
        <w:t>CAUTION:</w:t>
      </w:r>
      <w:r w:rsidRPr="00150FC4">
        <w:rPr>
          <w:rFonts w:cstheme="minorHAnsi"/>
        </w:rPr>
        <w:t xml:space="preserve"> Boiling molten agarose or the vessels containing hot agarose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can cause </w:t>
      </w:r>
      <w:r w:rsidRPr="00EF5C62">
        <w:rPr>
          <w:rFonts w:cstheme="minorHAnsi"/>
          <w:b/>
          <w:bCs/>
        </w:rPr>
        <w:t>SEVERE</w:t>
      </w:r>
      <w:r w:rsidRPr="00150FC4">
        <w:rPr>
          <w:rFonts w:cstheme="minorHAnsi"/>
        </w:rPr>
        <w:t xml:space="preserve"> burns if allowed to contact the skin. 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Use extreme caution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and </w:t>
      </w:r>
      <w:proofErr w:type="gramStart"/>
      <w:r w:rsidRPr="00150FC4">
        <w:rPr>
          <w:rFonts w:cstheme="minorHAnsi"/>
        </w:rPr>
        <w:t>wear protective glasses and insulated gloves at all times</w:t>
      </w:r>
      <w:proofErr w:type="gramEnd"/>
      <w:r w:rsidRPr="00150FC4">
        <w:rPr>
          <w:rFonts w:cstheme="minorHAnsi"/>
        </w:rPr>
        <w:t xml:space="preserve"> when handling hot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agarose. 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Because the agarose can easily boil over, one person should constantly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monitor the flask until it is removed from the hot plate.</w:t>
      </w:r>
    </w:p>
    <w:p w14:paraId="55182685" w14:textId="77777777" w:rsidR="00EF5C62" w:rsidRDefault="00EF5C6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9C0685" w14:textId="07F2C186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3. Using an insulated glove, remove the flask from the hot plate and allow it to cool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resting on a paper towel.</w:t>
      </w:r>
    </w:p>
    <w:p w14:paraId="06F6D460" w14:textId="77777777" w:rsidR="00EF5C62" w:rsidRPr="00150FC4" w:rsidRDefault="00EF5C6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69FE71" w14:textId="2FECEFFF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4. Alert your TA once the solution has cooled to 60° C. (At this temperature you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should be able to handle the flask comfortably.)</w:t>
      </w:r>
    </w:p>
    <w:p w14:paraId="2FBFC68E" w14:textId="77777777" w:rsidR="00EF5C62" w:rsidRPr="00150FC4" w:rsidRDefault="00EF5C6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FF5F15" w14:textId="12CDB390" w:rsidR="008324C3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5. You will need to set up your electrophoretic unit before you can pour the cooled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agarose.</w:t>
      </w:r>
    </w:p>
    <w:p w14:paraId="52BDC25E" w14:textId="54D680FD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512C8" w14:textId="77777777" w:rsidR="00975717" w:rsidRPr="00E660B4" w:rsidRDefault="00975717" w:rsidP="009757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60B4">
        <w:rPr>
          <w:rFonts w:cstheme="minorHAnsi"/>
          <w:b/>
          <w:bCs/>
          <w:sz w:val="24"/>
          <w:szCs w:val="24"/>
        </w:rPr>
        <w:t>PREPARATION OF THE ELECTROPHORESIS UNIT</w:t>
      </w:r>
    </w:p>
    <w:p w14:paraId="354E827C" w14:textId="77777777" w:rsidR="00975717" w:rsidRPr="00975717" w:rsidRDefault="00975717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17">
        <w:rPr>
          <w:rFonts w:cstheme="minorHAnsi"/>
        </w:rPr>
        <w:t>1. At your table locate the following electrophoretic equipment:</w:t>
      </w:r>
    </w:p>
    <w:p w14:paraId="1FF0A464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casting stand</w:t>
      </w:r>
    </w:p>
    <w:p w14:paraId="6DDF65E5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tray</w:t>
      </w:r>
    </w:p>
    <w:p w14:paraId="2E54ECAA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well comb</w:t>
      </w:r>
    </w:p>
    <w:p w14:paraId="0B0813F2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box</w:t>
      </w:r>
    </w:p>
    <w:p w14:paraId="4FF1EAC1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Box lid</w:t>
      </w:r>
    </w:p>
    <w:p w14:paraId="0EC7BEAA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Power supply</w:t>
      </w:r>
    </w:p>
    <w:p w14:paraId="1D0D8121" w14:textId="77777777" w:rsidR="00D97A7A" w:rsidRDefault="00D97A7A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F58E1" w14:textId="3F042223" w:rsidR="00150FC4" w:rsidRDefault="00D40A5F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5E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B686B01" wp14:editId="11D52D84">
            <wp:simplePos x="0" y="0"/>
            <wp:positionH relativeFrom="margin">
              <wp:align>center</wp:align>
            </wp:positionH>
            <wp:positionV relativeFrom="paragraph">
              <wp:posOffset>634739</wp:posOffset>
            </wp:positionV>
            <wp:extent cx="4400550" cy="31718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717" w:rsidRPr="00975717">
        <w:rPr>
          <w:rFonts w:cstheme="minorHAnsi"/>
        </w:rPr>
        <w:t xml:space="preserve">Clamp the gel tray securely into the casting stand (see Figure 6). 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Place the casting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 xml:space="preserve">stand on a paper towel in the working tray on your table. 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Level the gel tray using a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 xml:space="preserve">leveling bubble. 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Leveling can be accomplished by adjusting the three feet on the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gel casting stand.</w:t>
      </w:r>
    </w:p>
    <w:p w14:paraId="226E741B" w14:textId="2E3CC63A" w:rsidR="00D40A5F" w:rsidRDefault="00D40A5F" w:rsidP="00890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D3A15F3" w14:textId="55F7B7D8" w:rsidR="00975717" w:rsidRDefault="00975717" w:rsidP="00890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905E1">
        <w:rPr>
          <w:rFonts w:cstheme="minorHAnsi"/>
          <w:b/>
          <w:bCs/>
        </w:rPr>
        <w:t xml:space="preserve">Figure </w:t>
      </w:r>
      <w:r w:rsidR="00496F32">
        <w:rPr>
          <w:rFonts w:cstheme="minorHAnsi"/>
          <w:b/>
          <w:bCs/>
        </w:rPr>
        <w:t>5</w:t>
      </w:r>
      <w:r w:rsidRPr="008905E1">
        <w:rPr>
          <w:rFonts w:cstheme="minorHAnsi"/>
          <w:b/>
          <w:bCs/>
        </w:rPr>
        <w:t>.</w:t>
      </w:r>
      <w:r w:rsidRPr="008905E1">
        <w:rPr>
          <w:rFonts w:cstheme="minorHAnsi"/>
        </w:rPr>
        <w:t xml:space="preserve"> </w:t>
      </w:r>
      <w:r w:rsidR="00D97A7A" w:rsidRPr="008905E1">
        <w:rPr>
          <w:rFonts w:cstheme="minorHAnsi"/>
        </w:rPr>
        <w:t xml:space="preserve"> </w:t>
      </w:r>
      <w:r w:rsidRPr="008905E1">
        <w:rPr>
          <w:rFonts w:cstheme="minorHAnsi"/>
        </w:rPr>
        <w:t>Agarose gel tray.</w:t>
      </w:r>
    </w:p>
    <w:p w14:paraId="3E3754DB" w14:textId="5C3C28B7" w:rsidR="00D40A5F" w:rsidRPr="00D40A5F" w:rsidRDefault="00D40A5F" w:rsidP="00890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D40A5F">
        <w:rPr>
          <w:rFonts w:cstheme="minorHAnsi"/>
          <w:sz w:val="12"/>
          <w:szCs w:val="12"/>
        </w:rPr>
        <w:t>https://www.bio-rad.com/en-us/category/horizontal-electrophoresis-systems?ID=6712bcc6-458e-43f7-9d93-3cdacdc741ac</w:t>
      </w:r>
    </w:p>
    <w:p w14:paraId="286E8CF5" w14:textId="342259D0" w:rsidR="00975717" w:rsidRDefault="00975717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09FDA" w14:textId="46BE2E8A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2. Insert a gel comb into the gel tray.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>The gel comb will form the wells in the hardened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agarose gel.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The comb will fit into the notches of the gel tray.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>Be sure the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comb is set securely in the notch.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>Wearing gloves and safety glasses, pour ~40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mL of the cooled agarose solution into each tray. 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>The depth of the agarose solution</w:t>
      </w:r>
    </w:p>
    <w:p w14:paraId="3F9CD832" w14:textId="042B88D2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should be about halfway up the comb teeth. </w:t>
      </w:r>
      <w:r w:rsidR="008E33F4">
        <w:rPr>
          <w:rFonts w:cstheme="minorHAnsi"/>
        </w:rPr>
        <w:t xml:space="preserve"> </w:t>
      </w:r>
      <w:r w:rsidRPr="008E33F4">
        <w:rPr>
          <w:rFonts w:cstheme="minorHAnsi"/>
          <w:b/>
          <w:bCs/>
        </w:rPr>
        <w:t>NOTE:</w:t>
      </w:r>
      <w:r w:rsidRPr="00840DCA">
        <w:rPr>
          <w:rFonts w:cstheme="minorHAnsi"/>
        </w:rPr>
        <w:t xml:space="preserve"> Allow extra agarose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to solidify and dispose of in the biohazard waste container. 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>Rinse the flask with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>distilled water and return it to the side counter to dry.</w:t>
      </w:r>
    </w:p>
    <w:p w14:paraId="587E391A" w14:textId="77777777" w:rsidR="006B44AF" w:rsidRDefault="006B44AF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5BBC6" w14:textId="77777777" w:rsidR="006B44AF" w:rsidRDefault="006B44AF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E529EE" w14:textId="5BBED087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A48">
        <w:rPr>
          <w:rFonts w:cstheme="minorHAnsi"/>
        </w:rPr>
        <w:t>3. Allow the</w:t>
      </w:r>
      <w:r w:rsidRPr="00840DCA">
        <w:rPr>
          <w:rFonts w:cstheme="minorHAnsi"/>
        </w:rPr>
        <w:t xml:space="preserve"> gel to solidify at room temperature for 15 minutes. </w:t>
      </w:r>
      <w:r w:rsidR="002C5A48">
        <w:rPr>
          <w:rFonts w:cstheme="minorHAnsi"/>
        </w:rPr>
        <w:t xml:space="preserve"> </w:t>
      </w:r>
      <w:r w:rsidRPr="002C5A48">
        <w:rPr>
          <w:rFonts w:cstheme="minorHAnsi"/>
          <w:b/>
          <w:bCs/>
        </w:rPr>
        <w:t>NOTE:</w:t>
      </w:r>
      <w:r w:rsidRPr="00840DCA">
        <w:rPr>
          <w:rFonts w:cstheme="minorHAnsi"/>
        </w:rPr>
        <w:t xml:space="preserve"> The gel</w:t>
      </w:r>
      <w:r w:rsidR="002C5A48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will appear cloudy, or opaque, when ready to use. </w:t>
      </w:r>
      <w:r w:rsidR="002C5A48">
        <w:rPr>
          <w:rFonts w:cstheme="minorHAnsi"/>
        </w:rPr>
        <w:t xml:space="preserve"> </w:t>
      </w:r>
      <w:r w:rsidRPr="00840DCA">
        <w:rPr>
          <w:rFonts w:cstheme="minorHAnsi"/>
        </w:rPr>
        <w:t>Be careful not to disturb the</w:t>
      </w:r>
      <w:r w:rsidR="002C5A48">
        <w:rPr>
          <w:rFonts w:cstheme="minorHAnsi"/>
        </w:rPr>
        <w:t xml:space="preserve"> </w:t>
      </w:r>
      <w:r w:rsidRPr="00840DCA">
        <w:rPr>
          <w:rFonts w:cstheme="minorHAnsi"/>
        </w:rPr>
        <w:t>gel while it solidifies.</w:t>
      </w:r>
    </w:p>
    <w:p w14:paraId="1547BC4E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F5CA30" w14:textId="23E14CB0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>4. After the agarose gel has solidified (have your TA check the gel before proceeding),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carefully remove the gel tray from the casting stand and remove the gel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comb from the gel.</w:t>
      </w:r>
    </w:p>
    <w:p w14:paraId="0103AE4C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093B48" w14:textId="4340A86E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>5. Place the tray into the electrophoresis unit so that the sample wells are at the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cathode (black) end of the base.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The DNA samples will migrate toward the anode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(red) end of the base during electrophoresis.</w:t>
      </w:r>
    </w:p>
    <w:p w14:paraId="2EDECE6F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5B9AD" w14:textId="3F7AFFD5" w:rsid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6. Add </w:t>
      </w:r>
      <w:r w:rsidR="001D009C">
        <w:rPr>
          <w:rFonts w:cstheme="minorHAnsi"/>
        </w:rPr>
        <w:t>1</w:t>
      </w:r>
      <w:r w:rsidRPr="00840DCA">
        <w:rPr>
          <w:rFonts w:cstheme="minorHAnsi"/>
        </w:rPr>
        <w:t xml:space="preserve">x TAE buffer to the chamber containing the gel.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Enough TAE should be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added to completely cover the gel.</w:t>
      </w:r>
    </w:p>
    <w:p w14:paraId="40E85302" w14:textId="6ECED8EB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64AC34" w14:textId="012F120C" w:rsidR="0025339E" w:rsidRDefault="0025339E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D410F5" w14:textId="339B3C21" w:rsidR="0025339E" w:rsidRDefault="0025339E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E9B01" w14:textId="77777777" w:rsidR="0025339E" w:rsidRPr="00840DCA" w:rsidRDefault="0025339E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7F707" w14:textId="12908A61" w:rsidR="00840DCA" w:rsidRPr="00E14D53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7C80"/>
          <w:sz w:val="28"/>
          <w:szCs w:val="28"/>
        </w:rPr>
      </w:pPr>
      <w:r w:rsidRPr="00E14D53">
        <w:rPr>
          <w:rFonts w:cstheme="minorHAnsi"/>
          <w:b/>
          <w:bCs/>
          <w:color w:val="FF7C80"/>
          <w:sz w:val="28"/>
          <w:szCs w:val="28"/>
        </w:rPr>
        <w:lastRenderedPageBreak/>
        <w:t xml:space="preserve">ACTIVITY </w:t>
      </w:r>
      <w:r w:rsidR="00AC3EFE">
        <w:rPr>
          <w:rFonts w:cstheme="minorHAnsi"/>
          <w:b/>
          <w:bCs/>
          <w:color w:val="FF7C80"/>
          <w:sz w:val="28"/>
          <w:szCs w:val="28"/>
        </w:rPr>
        <w:t>3</w:t>
      </w:r>
      <w:r w:rsidRPr="00E14D53">
        <w:rPr>
          <w:rFonts w:cstheme="minorHAnsi"/>
          <w:b/>
          <w:bCs/>
          <w:color w:val="FF7C80"/>
          <w:sz w:val="28"/>
          <w:szCs w:val="28"/>
        </w:rPr>
        <w:t>: PREPARING THE DNA SAMPLES AND</w:t>
      </w:r>
      <w:r w:rsidR="007376FA" w:rsidRPr="00E14D53">
        <w:rPr>
          <w:rFonts w:cstheme="minorHAnsi"/>
          <w:b/>
          <w:bCs/>
          <w:color w:val="FF7C80"/>
          <w:sz w:val="28"/>
          <w:szCs w:val="28"/>
        </w:rPr>
        <w:t xml:space="preserve"> </w:t>
      </w:r>
      <w:r w:rsidRPr="00E14D53">
        <w:rPr>
          <w:rFonts w:cstheme="minorHAnsi"/>
          <w:b/>
          <w:bCs/>
          <w:color w:val="FF7C80"/>
          <w:sz w:val="28"/>
          <w:szCs w:val="28"/>
        </w:rPr>
        <w:t>LOADING THE GEL</w:t>
      </w:r>
    </w:p>
    <w:p w14:paraId="19A97371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0C75D9" w14:textId="064ED762" w:rsidR="00840DCA" w:rsidRPr="007376F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76FA">
        <w:rPr>
          <w:rFonts w:cstheme="minorHAnsi"/>
          <w:b/>
          <w:bCs/>
          <w:sz w:val="24"/>
          <w:szCs w:val="24"/>
        </w:rPr>
        <w:t>PROCEDURE</w:t>
      </w:r>
    </w:p>
    <w:p w14:paraId="41997707" w14:textId="119F019C" w:rsid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1. </w:t>
      </w:r>
      <w:r w:rsidR="001D009C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Pulse-spin the </w:t>
      </w:r>
      <w:r w:rsidR="001D009C">
        <w:rPr>
          <w:rFonts w:cstheme="minorHAnsi"/>
        </w:rPr>
        <w:t xml:space="preserve">amplified DNA </w:t>
      </w:r>
      <w:r w:rsidRPr="00840DCA">
        <w:rPr>
          <w:rFonts w:cstheme="minorHAnsi"/>
        </w:rPr>
        <w:t>tubes for two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seconds to force the liquid to the bottom of the tube.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Be sure that all tubes are</w:t>
      </w:r>
      <w:r w:rsidR="001D009C">
        <w:rPr>
          <w:rFonts w:cstheme="minorHAnsi"/>
        </w:rPr>
        <w:t xml:space="preserve"> </w:t>
      </w:r>
      <w:r w:rsidRPr="00840DCA">
        <w:rPr>
          <w:rFonts w:cstheme="minorHAnsi"/>
        </w:rPr>
        <w:t>in a BALANCED arrangement in the rotor of the centrifuge.</w:t>
      </w:r>
      <w:r w:rsidR="001D009C">
        <w:rPr>
          <w:rFonts w:cstheme="minorHAnsi"/>
        </w:rPr>
        <w:t xml:space="preserve">  You may have to spin 2 tubes at a time.</w:t>
      </w:r>
    </w:p>
    <w:p w14:paraId="612FDC42" w14:textId="77777777" w:rsidR="007376FA" w:rsidRPr="00840DC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09F9B4" w14:textId="11445AEA" w:rsidR="00840DCA" w:rsidRDefault="001D009C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840DCA" w:rsidRPr="00840DCA">
        <w:rPr>
          <w:rFonts w:cstheme="minorHAnsi"/>
        </w:rPr>
        <w:t>. After the pulse-spin, place the DNA samples in a foam rack until you are ready</w:t>
      </w:r>
      <w:r w:rsidR="007376FA">
        <w:rPr>
          <w:rFonts w:cstheme="minorHAnsi"/>
        </w:rPr>
        <w:t xml:space="preserve"> </w:t>
      </w:r>
      <w:r w:rsidR="00840DCA" w:rsidRPr="00840DCA">
        <w:rPr>
          <w:rFonts w:cstheme="minorHAnsi"/>
        </w:rPr>
        <w:t>to load the gel.</w:t>
      </w:r>
    </w:p>
    <w:p w14:paraId="1E72E93C" w14:textId="77777777" w:rsidR="007376FA" w:rsidRPr="00840DC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C4CFE" w14:textId="1182A8C3" w:rsidR="00975717" w:rsidRDefault="001D009C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840DCA" w:rsidRPr="00840DCA">
        <w:rPr>
          <w:rFonts w:cstheme="minorHAnsi"/>
        </w:rPr>
        <w:t>. Begin loading the gel in the order presented in #</w:t>
      </w:r>
      <w:r>
        <w:rPr>
          <w:rFonts w:cstheme="minorHAnsi"/>
        </w:rPr>
        <w:t>4</w:t>
      </w:r>
      <w:r w:rsidR="00840DCA" w:rsidRPr="00840DCA">
        <w:rPr>
          <w:rFonts w:cstheme="minorHAnsi"/>
        </w:rPr>
        <w:t xml:space="preserve"> below. </w:t>
      </w:r>
      <w:r w:rsidR="002319B1">
        <w:rPr>
          <w:rFonts w:cstheme="minorHAnsi"/>
        </w:rPr>
        <w:t xml:space="preserve"> </w:t>
      </w:r>
      <w:r w:rsidR="00840DCA" w:rsidRPr="00840DCA">
        <w:rPr>
          <w:rFonts w:cstheme="minorHAnsi"/>
        </w:rPr>
        <w:t>Be sure each person</w:t>
      </w:r>
      <w:r w:rsidR="002319B1">
        <w:rPr>
          <w:rFonts w:cstheme="minorHAnsi"/>
        </w:rPr>
        <w:t xml:space="preserve"> </w:t>
      </w:r>
      <w:r w:rsidR="00840DCA" w:rsidRPr="00840DCA">
        <w:rPr>
          <w:rFonts w:cstheme="minorHAnsi"/>
        </w:rPr>
        <w:t xml:space="preserve">in your group loads one of the wells. </w:t>
      </w:r>
      <w:r w:rsidR="002319B1">
        <w:rPr>
          <w:rFonts w:cstheme="minorHAnsi"/>
        </w:rPr>
        <w:t xml:space="preserve"> </w:t>
      </w:r>
    </w:p>
    <w:p w14:paraId="231C7B53" w14:textId="77777777" w:rsidR="002319B1" w:rsidRDefault="002319B1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331D0" w14:textId="3C9D3101" w:rsidR="00A97B86" w:rsidRPr="00A97B86" w:rsidRDefault="001D009C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A97B86" w:rsidRPr="00A97B86">
        <w:rPr>
          <w:rFonts w:cstheme="minorHAnsi"/>
        </w:rPr>
        <w:t>. Using a separate tip for each sample, load the appropriate amounts into the</w:t>
      </w:r>
      <w:r w:rsidR="0091136E">
        <w:rPr>
          <w:rFonts w:cstheme="minorHAnsi"/>
        </w:rPr>
        <w:t xml:space="preserve"> </w:t>
      </w:r>
      <w:r w:rsidR="00A97B86" w:rsidRPr="00A97B86">
        <w:rPr>
          <w:rFonts w:cstheme="minorHAnsi"/>
        </w:rPr>
        <w:t>wells of the gel in the following order:</w:t>
      </w:r>
    </w:p>
    <w:p w14:paraId="699AD82B" w14:textId="77777777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I-Blank</w:t>
      </w:r>
    </w:p>
    <w:p w14:paraId="7463E121" w14:textId="0FD519F3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2-</w:t>
      </w:r>
      <w:r w:rsidR="00AC3EFE">
        <w:rPr>
          <w:rFonts w:cstheme="minorHAnsi"/>
        </w:rPr>
        <w:t>Blank</w:t>
      </w:r>
    </w:p>
    <w:p w14:paraId="36C0A454" w14:textId="6B17F8CD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3-</w:t>
      </w:r>
      <w:r w:rsidR="00AC3EFE">
        <w:rPr>
          <w:rFonts w:cstheme="minorHAnsi"/>
        </w:rPr>
        <w:t>No DNA Control</w:t>
      </w:r>
      <w:r w:rsidRPr="00A97B86">
        <w:rPr>
          <w:rFonts w:cstheme="minorHAnsi"/>
        </w:rPr>
        <w:t xml:space="preserve">-20.0 </w:t>
      </w:r>
      <w:r w:rsidR="009B344C">
        <w:rPr>
          <w:rFonts w:cstheme="minorHAnsi"/>
        </w:rPr>
        <w:t>µ</w:t>
      </w:r>
      <w:r w:rsidRPr="00A97B86">
        <w:rPr>
          <w:rFonts w:cstheme="minorHAnsi"/>
        </w:rPr>
        <w:t>L</w:t>
      </w:r>
    </w:p>
    <w:p w14:paraId="176CEF61" w14:textId="3D72C1C9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4-</w:t>
      </w:r>
      <w:r w:rsidR="00AC3EFE">
        <w:rPr>
          <w:rFonts w:cstheme="minorHAnsi"/>
        </w:rPr>
        <w:t>Early Bidder</w:t>
      </w:r>
      <w:r w:rsidRPr="00A97B86">
        <w:rPr>
          <w:rFonts w:cstheme="minorHAnsi"/>
        </w:rPr>
        <w:t xml:space="preserve">-20.0 </w:t>
      </w:r>
      <w:proofErr w:type="spellStart"/>
      <w:r w:rsidRPr="00A97B86">
        <w:rPr>
          <w:rFonts w:cstheme="minorHAnsi"/>
        </w:rPr>
        <w:t>μL</w:t>
      </w:r>
      <w:proofErr w:type="spellEnd"/>
    </w:p>
    <w:p w14:paraId="49280CF1" w14:textId="7D0D40E2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5-</w:t>
      </w:r>
      <w:r w:rsidR="0025339E">
        <w:rPr>
          <w:rFonts w:cstheme="minorHAnsi"/>
        </w:rPr>
        <w:t>Employee</w:t>
      </w:r>
      <w:r w:rsidRPr="00A97B86">
        <w:rPr>
          <w:rFonts w:cstheme="minorHAnsi"/>
        </w:rPr>
        <w:t>-20.0</w:t>
      </w:r>
      <w:r w:rsidR="009B344C">
        <w:rPr>
          <w:rFonts w:cstheme="minorHAnsi"/>
        </w:rPr>
        <w:t xml:space="preserve"> µ</w:t>
      </w:r>
      <w:r w:rsidRPr="00A97B86">
        <w:rPr>
          <w:rFonts w:cstheme="minorHAnsi"/>
        </w:rPr>
        <w:t>L</w:t>
      </w:r>
    </w:p>
    <w:p w14:paraId="208555F1" w14:textId="653730FA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6-</w:t>
      </w:r>
      <w:r w:rsidR="0025339E">
        <w:rPr>
          <w:rFonts w:cstheme="minorHAnsi"/>
        </w:rPr>
        <w:t>Evidence from Glass Case</w:t>
      </w:r>
      <w:r w:rsidRPr="00A97B86">
        <w:rPr>
          <w:rFonts w:cstheme="minorHAnsi"/>
        </w:rPr>
        <w:t xml:space="preserve">-20.0 </w:t>
      </w:r>
      <w:r w:rsidR="009B344C">
        <w:rPr>
          <w:rFonts w:cstheme="minorHAnsi"/>
        </w:rPr>
        <w:t>µL</w:t>
      </w:r>
    </w:p>
    <w:p w14:paraId="363EB09B" w14:textId="59A8D13F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7-</w:t>
      </w:r>
      <w:r w:rsidR="00AC3EFE">
        <w:rPr>
          <w:rFonts w:cstheme="minorHAnsi"/>
        </w:rPr>
        <w:t>Blank</w:t>
      </w:r>
    </w:p>
    <w:p w14:paraId="1E09EAAD" w14:textId="433EFB8B" w:rsid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8</w:t>
      </w:r>
      <w:r w:rsidR="00AC3EFE">
        <w:rPr>
          <w:rFonts w:cstheme="minorHAnsi"/>
        </w:rPr>
        <w:t>-Blank</w:t>
      </w:r>
    </w:p>
    <w:p w14:paraId="3537EBEC" w14:textId="77777777" w:rsidR="00A7266B" w:rsidRPr="00A97B86" w:rsidRDefault="00A7266B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7D7CA372" w14:textId="0BC562A1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266B">
        <w:rPr>
          <w:rFonts w:cstheme="minorHAnsi"/>
          <w:b/>
          <w:bCs/>
          <w:sz w:val="24"/>
          <w:szCs w:val="24"/>
        </w:rPr>
        <w:t>ELECTROPHORESIS OF DNA SAMPLES</w:t>
      </w:r>
    </w:p>
    <w:p w14:paraId="2E6578FB" w14:textId="77777777" w:rsidR="00D23C49" w:rsidRPr="00A7266B" w:rsidRDefault="00D23C49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947B7B" w14:textId="1FA9FAAC" w:rsidR="00A97B86" w:rsidRP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>1. Alert your TA once all DNA samples are loaded into the gel and you are ready</w:t>
      </w:r>
      <w:r w:rsidR="00A7266B">
        <w:rPr>
          <w:rFonts w:cstheme="minorHAnsi"/>
        </w:rPr>
        <w:t xml:space="preserve"> </w:t>
      </w:r>
      <w:r w:rsidRPr="00A97B86">
        <w:rPr>
          <w:rFonts w:cstheme="minorHAnsi"/>
        </w:rPr>
        <w:t>t</w:t>
      </w:r>
      <w:r w:rsidR="00904902">
        <w:rPr>
          <w:rFonts w:cstheme="minorHAnsi"/>
        </w:rPr>
        <w:t>o run</w:t>
      </w:r>
      <w:r w:rsidRPr="00A97B86">
        <w:rPr>
          <w:rFonts w:cstheme="minorHAnsi"/>
        </w:rPr>
        <w:t xml:space="preserve"> your gel.</w:t>
      </w:r>
    </w:p>
    <w:p w14:paraId="66D96C09" w14:textId="4D65B1BB" w:rsidR="00A97B86" w:rsidRP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>2. Secure the lid on the gel box and connect electrical leads to the power supply.</w:t>
      </w:r>
      <w:r w:rsidR="00904902">
        <w:rPr>
          <w:rFonts w:cstheme="minorHAnsi"/>
        </w:rPr>
        <w:t xml:space="preserve">  </w:t>
      </w:r>
      <w:r w:rsidR="00D01C6A">
        <w:rPr>
          <w:rFonts w:cstheme="minorHAnsi"/>
        </w:rPr>
        <w:t>Set t</w:t>
      </w:r>
      <w:r w:rsidRPr="00A97B86">
        <w:rPr>
          <w:rFonts w:cstheme="minorHAnsi"/>
        </w:rPr>
        <w:t xml:space="preserve">he power supply for </w:t>
      </w:r>
      <w:r w:rsidR="0025339E">
        <w:rPr>
          <w:rFonts w:cstheme="minorHAnsi"/>
        </w:rPr>
        <w:t>1</w:t>
      </w:r>
      <w:r w:rsidRPr="00A97B86">
        <w:rPr>
          <w:rFonts w:cstheme="minorHAnsi"/>
        </w:rPr>
        <w:t xml:space="preserve">00V and the samples will electrophorese for </w:t>
      </w:r>
      <w:r w:rsidR="0025339E">
        <w:rPr>
          <w:rFonts w:cstheme="minorHAnsi"/>
        </w:rPr>
        <w:t>4</w:t>
      </w:r>
      <w:r w:rsidRPr="00A97B86">
        <w:rPr>
          <w:rFonts w:cstheme="minorHAnsi"/>
        </w:rPr>
        <w:t>0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>minutes.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 Be sure to check that you can see tiny bubbles rising from the wire electrodes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when the power is running. 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>Alert your TA if you don't see this occurring.</w:t>
      </w:r>
    </w:p>
    <w:p w14:paraId="0C1C8743" w14:textId="6702462D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3. Check with your TA when you think your gel has finished running. </w:t>
      </w:r>
      <w:r w:rsidR="00AF43E4">
        <w:rPr>
          <w:rFonts w:cstheme="minorHAnsi"/>
        </w:rPr>
        <w:t xml:space="preserve"> </w:t>
      </w:r>
      <w:r w:rsidRPr="00A97B86">
        <w:rPr>
          <w:rFonts w:cstheme="minorHAnsi"/>
        </w:rPr>
        <w:t>Then</w:t>
      </w:r>
      <w:r w:rsidR="00AF43E4">
        <w:rPr>
          <w:rFonts w:cstheme="minorHAnsi"/>
        </w:rPr>
        <w:t>,</w:t>
      </w:r>
      <w:r w:rsidRPr="00A97B86">
        <w:rPr>
          <w:rFonts w:cstheme="minorHAnsi"/>
        </w:rPr>
        <w:t xml:space="preserve"> turn</w:t>
      </w:r>
      <w:r w:rsidR="00AF43E4">
        <w:rPr>
          <w:rFonts w:cstheme="minorHAnsi"/>
        </w:rPr>
        <w:t xml:space="preserve"> </w:t>
      </w:r>
      <w:r w:rsidRPr="00A97B86">
        <w:rPr>
          <w:rFonts w:cstheme="minorHAnsi"/>
        </w:rPr>
        <w:t>off the power on the power supply and disconnect the electrophoresis unit from</w:t>
      </w:r>
      <w:r w:rsidR="00AF43E4">
        <w:rPr>
          <w:rFonts w:cstheme="minorHAnsi"/>
        </w:rPr>
        <w:t xml:space="preserve"> </w:t>
      </w:r>
      <w:r w:rsidRPr="00A97B86">
        <w:rPr>
          <w:rFonts w:cstheme="minorHAnsi"/>
        </w:rPr>
        <w:t>the power supply; the lid may be removed.</w:t>
      </w:r>
    </w:p>
    <w:p w14:paraId="5D4B0E94" w14:textId="77777777" w:rsidR="00AF43E4" w:rsidRPr="00A97B86" w:rsidRDefault="00AF43E4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B6032F" w14:textId="3EC43538" w:rsidR="00DD6E67" w:rsidRPr="00DD6E67" w:rsidRDefault="00DD6E67" w:rsidP="00DD6E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DD6E67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ACTIVITY </w:t>
      </w:r>
      <w:r w:rsidRPr="00DD6E67">
        <w:rPr>
          <w:rFonts w:cstheme="minorHAnsi"/>
          <w:b/>
          <w:bCs/>
          <w:color w:val="2E74B5" w:themeColor="accent5" w:themeShade="BF"/>
          <w:sz w:val="28"/>
          <w:szCs w:val="28"/>
        </w:rPr>
        <w:t>4</w:t>
      </w:r>
      <w:r w:rsidRPr="00DD6E67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: </w:t>
      </w:r>
      <w:r w:rsidRPr="00DD6E67">
        <w:rPr>
          <w:rFonts w:cstheme="minorHAnsi"/>
          <w:b/>
          <w:bCs/>
          <w:color w:val="2E74B5" w:themeColor="accent5" w:themeShade="BF"/>
          <w:sz w:val="28"/>
          <w:szCs w:val="28"/>
        </w:rPr>
        <w:t>STAINING AND DESTAINING</w:t>
      </w:r>
      <w:r w:rsidRPr="00DD6E67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THE GEL</w:t>
      </w:r>
    </w:p>
    <w:p w14:paraId="60B61E51" w14:textId="77777777" w:rsidR="00DD6E67" w:rsidRDefault="00DD6E67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7DC4C5" w14:textId="04FC5E31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43E4">
        <w:rPr>
          <w:rFonts w:cstheme="minorHAnsi"/>
          <w:b/>
          <w:bCs/>
          <w:sz w:val="24"/>
          <w:szCs w:val="24"/>
        </w:rPr>
        <w:t>STAINING THE SEPARATED DNA SAMPLES</w:t>
      </w:r>
    </w:p>
    <w:p w14:paraId="565F0CBC" w14:textId="77777777" w:rsidR="00D23C49" w:rsidRPr="00AF43E4" w:rsidRDefault="00D23C49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83EA67" w14:textId="71A22C31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1. Slide the gel off the casting tray into the plastic weigh boat at your table.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Cover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the gel with the Fast Blast blue stain.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Leave the gel in stain for 2-3 minutes, but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no more than three minutes.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Pour the stain back into the Fast Blast beaker.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It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can be reused.</w:t>
      </w:r>
    </w:p>
    <w:p w14:paraId="7586380D" w14:textId="77777777" w:rsidR="00D23C49" w:rsidRPr="00A97B86" w:rsidRDefault="00D23C49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F33EFD" w14:textId="2AD47037" w:rsidR="00A97B86" w:rsidRP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2. Transfer the gel into the plastic rinsing tray containing warm tap water.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Gently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swirl the tray for 10 seconds to rinse the gel.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Discard the water and refill the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tray with clean warm water.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 Gently swirl the tray once a minute for five minutes.</w:t>
      </w:r>
      <w:r w:rsidR="00D23C49">
        <w:rPr>
          <w:rFonts w:cstheme="minorHAnsi"/>
        </w:rPr>
        <w:t xml:space="preserve">  </w:t>
      </w:r>
      <w:r w:rsidRPr="00A97B86">
        <w:rPr>
          <w:rFonts w:cstheme="minorHAnsi"/>
        </w:rPr>
        <w:t>Change the water a third time and swirl once again every minute for five minutes.</w:t>
      </w:r>
    </w:p>
    <w:p w14:paraId="4CF4DCBB" w14:textId="77777777" w:rsidR="001706F5" w:rsidRDefault="001706F5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0C24AA" w14:textId="70180EAA" w:rsidR="00840DCA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3. Place the gel in a new weigh boat. 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Initially the bands will be a little </w:t>
      </w:r>
      <w:proofErr w:type="gramStart"/>
      <w:r w:rsidRPr="00A97B86">
        <w:rPr>
          <w:rFonts w:cstheme="minorHAnsi"/>
        </w:rPr>
        <w:t>fuzzy, but</w:t>
      </w:r>
      <w:proofErr w:type="gramEnd"/>
      <w:r w:rsidRPr="00A97B86">
        <w:rPr>
          <w:rFonts w:cstheme="minorHAnsi"/>
        </w:rPr>
        <w:t xml:space="preserve"> will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become sharper in about 10-15 minutes after the final rinse. 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>You may want to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>use a white light box</w:t>
      </w:r>
      <w:r w:rsidR="00252B13">
        <w:rPr>
          <w:rFonts w:cstheme="minorHAnsi"/>
        </w:rPr>
        <w:t xml:space="preserve"> or your cell phone flashlight</w:t>
      </w:r>
      <w:r w:rsidRPr="00A97B86">
        <w:rPr>
          <w:rFonts w:cstheme="minorHAnsi"/>
        </w:rPr>
        <w:t xml:space="preserve"> to better visualize the bands.</w:t>
      </w:r>
    </w:p>
    <w:p w14:paraId="115DF4A2" w14:textId="3B898C74" w:rsidR="009B5ACD" w:rsidRDefault="009B5ACD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DE040D" w14:textId="2E4E2C42" w:rsidR="00A96143" w:rsidRDefault="00A96143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E47302" w14:textId="36E46793" w:rsidR="009B5ACD" w:rsidRPr="00AD283E" w:rsidRDefault="009B5ACD" w:rsidP="009B5A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999FF"/>
          <w:sz w:val="28"/>
          <w:szCs w:val="28"/>
        </w:rPr>
      </w:pPr>
      <w:r w:rsidRPr="00AD283E">
        <w:rPr>
          <w:rFonts w:cstheme="minorHAnsi"/>
          <w:b/>
          <w:bCs/>
          <w:color w:val="9999FF"/>
          <w:sz w:val="28"/>
          <w:szCs w:val="28"/>
        </w:rPr>
        <w:t>ACTIVITY 5: ANALYZING THE DNA PATTERNS</w:t>
      </w:r>
    </w:p>
    <w:p w14:paraId="336B7C05" w14:textId="77777777" w:rsidR="001706F5" w:rsidRDefault="001706F5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143FD7" w14:textId="5391C084" w:rsidR="009B5ACD" w:rsidRDefault="009B5ACD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ACD">
        <w:rPr>
          <w:rFonts w:cstheme="minorHAnsi"/>
        </w:rPr>
        <w:t xml:space="preserve">1. Make a rough </w:t>
      </w:r>
      <w:r w:rsidRPr="001D11A0">
        <w:rPr>
          <w:rFonts w:cstheme="minorHAnsi"/>
        </w:rPr>
        <w:t xml:space="preserve">sketch </w:t>
      </w:r>
      <w:r w:rsidR="003D1971" w:rsidRPr="001D11A0">
        <w:rPr>
          <w:rFonts w:cstheme="minorHAnsi"/>
        </w:rPr>
        <w:t>or insert a jpg picture</w:t>
      </w:r>
      <w:r w:rsidR="003D1971">
        <w:rPr>
          <w:rFonts w:cstheme="minorHAnsi"/>
        </w:rPr>
        <w:t xml:space="preserve"> </w:t>
      </w:r>
      <w:r w:rsidRPr="009B5ACD">
        <w:rPr>
          <w:rFonts w:cstheme="minorHAnsi"/>
        </w:rPr>
        <w:t xml:space="preserve">of your gel in the space provided below. </w:t>
      </w:r>
      <w:r w:rsidR="001D7EBB">
        <w:rPr>
          <w:rFonts w:cstheme="minorHAnsi"/>
        </w:rPr>
        <w:t xml:space="preserve"> </w:t>
      </w:r>
      <w:r w:rsidR="00252B13">
        <w:rPr>
          <w:rFonts w:cstheme="minorHAnsi"/>
        </w:rPr>
        <w:t xml:space="preserve">Label each lane with the content sample name.  </w:t>
      </w:r>
    </w:p>
    <w:p w14:paraId="61BEA3F0" w14:textId="69A40B79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590044" w14:textId="6B5C25FA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29C854" w14:textId="62F7168E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292FD6" w14:textId="131CEDF3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E14883" w14:textId="78A79D22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440F7F" w14:textId="3B135593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C6CB74" w14:textId="3878264A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61B62D" w14:textId="6396DF9F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0DB998" w14:textId="5F95C619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D8AAC" w14:textId="411D96F1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3466B5" w14:textId="2054E85A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6279D1" w14:textId="00E83ED1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BE7D03" w14:textId="77777777" w:rsidR="0025339E" w:rsidRDefault="0025339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224511" w14:textId="3BC06063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E8D2E" w14:textId="20BB0809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39AA73" w14:textId="681F3624" w:rsidR="000C037B" w:rsidRDefault="000C037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4F70">
        <w:rPr>
          <w:rFonts w:cstheme="minorHAnsi"/>
          <w:highlight w:val="yellow"/>
        </w:rPr>
        <w:t xml:space="preserve">2.  </w:t>
      </w:r>
      <w:r w:rsidR="00E84F70" w:rsidRPr="00E84F70">
        <w:rPr>
          <w:rFonts w:cstheme="minorHAnsi"/>
          <w:highlight w:val="yellow"/>
        </w:rPr>
        <w:t>During the down time in this lab</w:t>
      </w:r>
      <w:r w:rsidRPr="00E84F70">
        <w:rPr>
          <w:rFonts w:cstheme="minorHAnsi"/>
          <w:highlight w:val="yellow"/>
        </w:rPr>
        <w:t xml:space="preserve">, you will perform a paper simulation of DNA electrophoresis.  Follow the direction on the lab website for the “Who Stole the Crown Jewels?” Activity.  Include the </w:t>
      </w:r>
      <w:r w:rsidR="001F49A7" w:rsidRPr="00E84F70">
        <w:rPr>
          <w:rFonts w:cstheme="minorHAnsi"/>
          <w:highlight w:val="yellow"/>
        </w:rPr>
        <w:t xml:space="preserve">completed </w:t>
      </w:r>
      <w:r w:rsidRPr="00E84F70">
        <w:rPr>
          <w:rFonts w:cstheme="minorHAnsi"/>
          <w:highlight w:val="yellow"/>
        </w:rPr>
        <w:t xml:space="preserve">paper simulation </w:t>
      </w:r>
      <w:r w:rsidR="001F49A7" w:rsidRPr="00E84F70">
        <w:rPr>
          <w:rFonts w:cstheme="minorHAnsi"/>
          <w:highlight w:val="yellow"/>
        </w:rPr>
        <w:t>and</w:t>
      </w:r>
      <w:r w:rsidR="001F49A7" w:rsidRPr="001D11A0">
        <w:rPr>
          <w:rFonts w:cstheme="minorHAnsi"/>
          <w:highlight w:val="yellow"/>
        </w:rPr>
        <w:t xml:space="preserve"> </w:t>
      </w:r>
      <w:r w:rsidR="00D01C6A" w:rsidRPr="001D11A0">
        <w:rPr>
          <w:rFonts w:cstheme="minorHAnsi"/>
          <w:highlight w:val="yellow"/>
        </w:rPr>
        <w:t xml:space="preserve">answered </w:t>
      </w:r>
      <w:r w:rsidR="001F49A7" w:rsidRPr="00E84F70">
        <w:rPr>
          <w:rFonts w:cstheme="minorHAnsi"/>
          <w:highlight w:val="yellow"/>
        </w:rPr>
        <w:t>questions</w:t>
      </w:r>
      <w:r w:rsidRPr="00E84F70">
        <w:rPr>
          <w:rFonts w:cstheme="minorHAnsi"/>
          <w:highlight w:val="yellow"/>
        </w:rPr>
        <w:t xml:space="preserve"> along with this Handout when you turn in your DNA Lab Handouts for review.</w:t>
      </w:r>
    </w:p>
    <w:p w14:paraId="07DA2388" w14:textId="5691D878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2A590C" w14:textId="57A6F8F3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215CC" w14:textId="3F4C5A8E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3AD0A6" w14:textId="4F097E21" w:rsidR="00BC1451" w:rsidRDefault="00BC1451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892A7" w14:textId="77777777" w:rsidR="00880FAE" w:rsidRPr="009B5ACD" w:rsidRDefault="00880FA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A3C2D" w14:textId="39500CD8" w:rsidR="00981347" w:rsidRPr="00797A48" w:rsidRDefault="00880FAE" w:rsidP="00D2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97A48">
        <w:rPr>
          <w:rFonts w:cstheme="minorHAnsi"/>
          <w:b/>
          <w:bCs/>
          <w:sz w:val="28"/>
          <w:szCs w:val="28"/>
        </w:rPr>
        <w:t>DISCUSSION QUESTIONS</w:t>
      </w:r>
    </w:p>
    <w:p w14:paraId="606BF2DD" w14:textId="0564BC37" w:rsidR="00D24D6C" w:rsidRPr="009D5552" w:rsidRDefault="00880FAE" w:rsidP="00D24D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BIORAD </w:t>
      </w:r>
      <w:r w:rsidR="00D24D6C" w:rsidRPr="00DB37F2">
        <w:rPr>
          <w:rFonts w:cstheme="minorHAnsi"/>
          <w:b/>
          <w:bCs/>
          <w:sz w:val="24"/>
          <w:szCs w:val="24"/>
        </w:rPr>
        <w:t>GEL ANALYSIS</w:t>
      </w:r>
      <w:r w:rsidR="009D5552">
        <w:rPr>
          <w:rFonts w:cstheme="minorHAnsi"/>
          <w:b/>
          <w:bCs/>
          <w:sz w:val="24"/>
          <w:szCs w:val="24"/>
        </w:rPr>
        <w:t xml:space="preserve"> </w:t>
      </w:r>
      <w:r w:rsidR="009D5552" w:rsidRPr="009D5552">
        <w:rPr>
          <w:rFonts w:cstheme="minorHAnsi"/>
          <w:bCs/>
          <w:sz w:val="24"/>
          <w:szCs w:val="24"/>
        </w:rPr>
        <w:t>–</w:t>
      </w:r>
      <w:r w:rsidR="009D5552">
        <w:rPr>
          <w:rFonts w:cstheme="minorHAnsi"/>
          <w:bCs/>
          <w:sz w:val="24"/>
          <w:szCs w:val="24"/>
        </w:rPr>
        <w:t xml:space="preserve"> </w:t>
      </w:r>
      <w:r w:rsidR="00E84F70">
        <w:rPr>
          <w:rFonts w:cstheme="minorHAnsi"/>
          <w:bCs/>
          <w:i/>
          <w:sz w:val="24"/>
          <w:szCs w:val="24"/>
          <w:u w:val="single"/>
        </w:rPr>
        <w:t>questions 1-5 refer to the</w:t>
      </w:r>
      <w:r w:rsidR="009D5552" w:rsidRPr="001F49A7">
        <w:rPr>
          <w:rFonts w:cstheme="minorHAnsi"/>
          <w:bCs/>
          <w:i/>
          <w:sz w:val="24"/>
          <w:szCs w:val="24"/>
          <w:u w:val="single"/>
        </w:rPr>
        <w:t xml:space="preserve"> </w:t>
      </w:r>
      <w:r w:rsidR="00E84F70">
        <w:rPr>
          <w:rFonts w:cstheme="minorHAnsi"/>
          <w:bCs/>
          <w:i/>
          <w:sz w:val="24"/>
          <w:szCs w:val="24"/>
          <w:u w:val="single"/>
        </w:rPr>
        <w:t>electrophoresis activity</w:t>
      </w:r>
      <w:r w:rsidR="009D5552" w:rsidRPr="009D5552">
        <w:rPr>
          <w:rFonts w:cstheme="minorHAnsi"/>
          <w:bCs/>
          <w:i/>
          <w:sz w:val="24"/>
          <w:szCs w:val="24"/>
        </w:rPr>
        <w:t>.</w:t>
      </w:r>
    </w:p>
    <w:p w14:paraId="55E7980A" w14:textId="77777777" w:rsidR="00DB37F2" w:rsidRPr="00DB37F2" w:rsidRDefault="00DB37F2" w:rsidP="00D2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51009F" w14:textId="048D22B9" w:rsidR="00D24D6C" w:rsidRPr="00D24D6C" w:rsidRDefault="00D24D6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C">
        <w:rPr>
          <w:rFonts w:cstheme="minorHAnsi"/>
        </w:rPr>
        <w:t xml:space="preserve">1. Why was </w:t>
      </w:r>
      <w:r w:rsidR="001D009C">
        <w:rPr>
          <w:rFonts w:cstheme="minorHAnsi"/>
        </w:rPr>
        <w:t>a blue</w:t>
      </w:r>
      <w:r w:rsidRPr="00D24D6C">
        <w:rPr>
          <w:rFonts w:cstheme="minorHAnsi"/>
        </w:rPr>
        <w:t xml:space="preserve"> loading dye added to the DNA samples before electrophoresis?</w:t>
      </w:r>
    </w:p>
    <w:p w14:paraId="0E3BFEA3" w14:textId="223423A9" w:rsidR="00DB37F2" w:rsidRDefault="00DB37F2" w:rsidP="00D24D6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548BBEC" w14:textId="32E9EFCE" w:rsidR="00E84F70" w:rsidRDefault="001D009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3A16F6D" w14:textId="77777777" w:rsidR="001D009C" w:rsidRDefault="001D009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5E2698" w14:textId="1E267DF6" w:rsidR="009B5ACD" w:rsidRDefault="001D009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24D6C" w:rsidRPr="00D24D6C">
        <w:rPr>
          <w:rFonts w:cstheme="minorHAnsi"/>
        </w:rPr>
        <w:t>. Based on your observations of the DNA fragment banding pattern of the crime</w:t>
      </w:r>
      <w:r w:rsidR="00DB37F2">
        <w:rPr>
          <w:rFonts w:cstheme="minorHAnsi"/>
        </w:rPr>
        <w:t xml:space="preserve"> </w:t>
      </w:r>
      <w:r w:rsidR="00D24D6C" w:rsidRPr="00D24D6C">
        <w:rPr>
          <w:rFonts w:cstheme="minorHAnsi"/>
        </w:rPr>
        <w:t>scene and suspect DNA, who do you predict is the criminal?</w:t>
      </w:r>
    </w:p>
    <w:p w14:paraId="02A12BB4" w14:textId="3FF2D366" w:rsidR="00D24D6C" w:rsidRDefault="00D24D6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4C22D" w14:textId="77777777" w:rsidR="00265F32" w:rsidRDefault="00265F32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61B9F" w14:textId="77777777" w:rsidR="00F95F33" w:rsidRPr="00F95F33" w:rsidRDefault="00F95F33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F33">
        <w:rPr>
          <w:rFonts w:cstheme="minorHAnsi"/>
        </w:rPr>
        <w:t>4. Defend your choice by explaining the rationale behind it.</w:t>
      </w:r>
    </w:p>
    <w:p w14:paraId="65CB87EF" w14:textId="77777777" w:rsidR="00265F32" w:rsidRDefault="00265F32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819EA7" w14:textId="77777777" w:rsidR="00265F32" w:rsidRDefault="00265F32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E8295" w14:textId="2DD337ED" w:rsidR="00880FAE" w:rsidRDefault="00F95F33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F33">
        <w:rPr>
          <w:rFonts w:cstheme="minorHAnsi"/>
        </w:rPr>
        <w:t xml:space="preserve">5. </w:t>
      </w:r>
      <w:r w:rsidR="00265F32">
        <w:rPr>
          <w:rFonts w:cstheme="minorHAnsi"/>
        </w:rPr>
        <w:t>W</w:t>
      </w:r>
      <w:r w:rsidRPr="00F95F33">
        <w:rPr>
          <w:rFonts w:cstheme="minorHAnsi"/>
        </w:rPr>
        <w:t>hat limitations does DNA analysis have in criminal investigations?</w:t>
      </w:r>
    </w:p>
    <w:sectPr w:rsidR="00880FAE" w:rsidSect="00793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DDA3" w14:textId="77777777" w:rsidR="00A81213" w:rsidRDefault="00A81213" w:rsidP="00B46E77">
      <w:pPr>
        <w:spacing w:after="0" w:line="240" w:lineRule="auto"/>
      </w:pPr>
      <w:r>
        <w:separator/>
      </w:r>
    </w:p>
  </w:endnote>
  <w:endnote w:type="continuationSeparator" w:id="0">
    <w:p w14:paraId="691609E8" w14:textId="77777777" w:rsidR="00A81213" w:rsidRDefault="00A81213" w:rsidP="00B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07BA" w14:textId="77777777" w:rsidR="00A81213" w:rsidRDefault="00A81213" w:rsidP="00B46E77">
      <w:pPr>
        <w:spacing w:after="0" w:line="240" w:lineRule="auto"/>
      </w:pPr>
      <w:r>
        <w:separator/>
      </w:r>
    </w:p>
  </w:footnote>
  <w:footnote w:type="continuationSeparator" w:id="0">
    <w:p w14:paraId="0B87681A" w14:textId="77777777" w:rsidR="00A81213" w:rsidRDefault="00A81213" w:rsidP="00B4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560A"/>
    <w:multiLevelType w:val="multilevel"/>
    <w:tmpl w:val="ECA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D6EE1"/>
    <w:multiLevelType w:val="hybridMultilevel"/>
    <w:tmpl w:val="F7B2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51600">
    <w:abstractNumId w:val="0"/>
  </w:num>
  <w:num w:numId="2" w16cid:durableId="28613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A"/>
    <w:rsid w:val="000033D9"/>
    <w:rsid w:val="00003500"/>
    <w:rsid w:val="00006177"/>
    <w:rsid w:val="00013F30"/>
    <w:rsid w:val="00014412"/>
    <w:rsid w:val="0001602B"/>
    <w:rsid w:val="00017E63"/>
    <w:rsid w:val="000217B3"/>
    <w:rsid w:val="00021F1A"/>
    <w:rsid w:val="000227F4"/>
    <w:rsid w:val="0002291D"/>
    <w:rsid w:val="00022B33"/>
    <w:rsid w:val="000241DD"/>
    <w:rsid w:val="0002660C"/>
    <w:rsid w:val="0002681D"/>
    <w:rsid w:val="00030002"/>
    <w:rsid w:val="00036B53"/>
    <w:rsid w:val="0004013C"/>
    <w:rsid w:val="00042FA8"/>
    <w:rsid w:val="00043BAC"/>
    <w:rsid w:val="0004586F"/>
    <w:rsid w:val="00050028"/>
    <w:rsid w:val="00052A1A"/>
    <w:rsid w:val="00057B71"/>
    <w:rsid w:val="00057BAA"/>
    <w:rsid w:val="00061E53"/>
    <w:rsid w:val="000675FB"/>
    <w:rsid w:val="0007733C"/>
    <w:rsid w:val="00090444"/>
    <w:rsid w:val="000A074A"/>
    <w:rsid w:val="000A078C"/>
    <w:rsid w:val="000A0AC6"/>
    <w:rsid w:val="000A4509"/>
    <w:rsid w:val="000B0797"/>
    <w:rsid w:val="000B6574"/>
    <w:rsid w:val="000B679A"/>
    <w:rsid w:val="000B7627"/>
    <w:rsid w:val="000C0273"/>
    <w:rsid w:val="000C037B"/>
    <w:rsid w:val="000C076E"/>
    <w:rsid w:val="000C155A"/>
    <w:rsid w:val="000C30A7"/>
    <w:rsid w:val="000C3184"/>
    <w:rsid w:val="000C42AE"/>
    <w:rsid w:val="000C49F9"/>
    <w:rsid w:val="000C5C58"/>
    <w:rsid w:val="000C5ECC"/>
    <w:rsid w:val="000C6624"/>
    <w:rsid w:val="000D100C"/>
    <w:rsid w:val="000D3247"/>
    <w:rsid w:val="000D350D"/>
    <w:rsid w:val="000D3E15"/>
    <w:rsid w:val="000D7D48"/>
    <w:rsid w:val="000E3B0A"/>
    <w:rsid w:val="000E4298"/>
    <w:rsid w:val="000E47D9"/>
    <w:rsid w:val="000E559E"/>
    <w:rsid w:val="000F0986"/>
    <w:rsid w:val="000F535E"/>
    <w:rsid w:val="001013DB"/>
    <w:rsid w:val="00101C62"/>
    <w:rsid w:val="00104725"/>
    <w:rsid w:val="00106D9A"/>
    <w:rsid w:val="00106F2C"/>
    <w:rsid w:val="00107558"/>
    <w:rsid w:val="0011025B"/>
    <w:rsid w:val="001131C6"/>
    <w:rsid w:val="001150AF"/>
    <w:rsid w:val="00122F70"/>
    <w:rsid w:val="00131EE3"/>
    <w:rsid w:val="00132B36"/>
    <w:rsid w:val="00137885"/>
    <w:rsid w:val="00142E5A"/>
    <w:rsid w:val="0014315F"/>
    <w:rsid w:val="00144812"/>
    <w:rsid w:val="00150FC4"/>
    <w:rsid w:val="0015416B"/>
    <w:rsid w:val="00154744"/>
    <w:rsid w:val="00154822"/>
    <w:rsid w:val="001602CE"/>
    <w:rsid w:val="00163DF4"/>
    <w:rsid w:val="00166C0C"/>
    <w:rsid w:val="001670D2"/>
    <w:rsid w:val="00167DEA"/>
    <w:rsid w:val="001706F5"/>
    <w:rsid w:val="00171472"/>
    <w:rsid w:val="001738C7"/>
    <w:rsid w:val="001771FE"/>
    <w:rsid w:val="0018475C"/>
    <w:rsid w:val="001907FF"/>
    <w:rsid w:val="00191969"/>
    <w:rsid w:val="001927E4"/>
    <w:rsid w:val="001956C1"/>
    <w:rsid w:val="00196A9B"/>
    <w:rsid w:val="001A319B"/>
    <w:rsid w:val="001B410D"/>
    <w:rsid w:val="001B6619"/>
    <w:rsid w:val="001C23D0"/>
    <w:rsid w:val="001C4ADA"/>
    <w:rsid w:val="001C5569"/>
    <w:rsid w:val="001D009C"/>
    <w:rsid w:val="001D11A0"/>
    <w:rsid w:val="001D1997"/>
    <w:rsid w:val="001D31D6"/>
    <w:rsid w:val="001D4F12"/>
    <w:rsid w:val="001D797C"/>
    <w:rsid w:val="001D7EBB"/>
    <w:rsid w:val="001E172B"/>
    <w:rsid w:val="001E1A23"/>
    <w:rsid w:val="001E1E27"/>
    <w:rsid w:val="001E422D"/>
    <w:rsid w:val="001F1E88"/>
    <w:rsid w:val="001F31D1"/>
    <w:rsid w:val="001F49A7"/>
    <w:rsid w:val="001F4FB6"/>
    <w:rsid w:val="001F5752"/>
    <w:rsid w:val="0020067C"/>
    <w:rsid w:val="00202608"/>
    <w:rsid w:val="002043C1"/>
    <w:rsid w:val="002107DC"/>
    <w:rsid w:val="00210958"/>
    <w:rsid w:val="00230EF6"/>
    <w:rsid w:val="002319B1"/>
    <w:rsid w:val="00232793"/>
    <w:rsid w:val="002329C3"/>
    <w:rsid w:val="00233A50"/>
    <w:rsid w:val="00235C29"/>
    <w:rsid w:val="0024078F"/>
    <w:rsid w:val="00242092"/>
    <w:rsid w:val="00246324"/>
    <w:rsid w:val="00246A42"/>
    <w:rsid w:val="00247D13"/>
    <w:rsid w:val="00252B13"/>
    <w:rsid w:val="0025339E"/>
    <w:rsid w:val="0025374F"/>
    <w:rsid w:val="00263E3A"/>
    <w:rsid w:val="00265F32"/>
    <w:rsid w:val="002704CA"/>
    <w:rsid w:val="002713B1"/>
    <w:rsid w:val="00277AE4"/>
    <w:rsid w:val="00285F61"/>
    <w:rsid w:val="00286867"/>
    <w:rsid w:val="00286BC2"/>
    <w:rsid w:val="002874A3"/>
    <w:rsid w:val="00287C42"/>
    <w:rsid w:val="00294679"/>
    <w:rsid w:val="00295371"/>
    <w:rsid w:val="002958B0"/>
    <w:rsid w:val="0029725C"/>
    <w:rsid w:val="002A2FA1"/>
    <w:rsid w:val="002B0820"/>
    <w:rsid w:val="002B3176"/>
    <w:rsid w:val="002B3E34"/>
    <w:rsid w:val="002B3FEF"/>
    <w:rsid w:val="002B437B"/>
    <w:rsid w:val="002B71A3"/>
    <w:rsid w:val="002C075E"/>
    <w:rsid w:val="002C1566"/>
    <w:rsid w:val="002C2FFE"/>
    <w:rsid w:val="002C4D1A"/>
    <w:rsid w:val="002C5A48"/>
    <w:rsid w:val="002C66DD"/>
    <w:rsid w:val="002C735C"/>
    <w:rsid w:val="002D0D20"/>
    <w:rsid w:val="002E07BD"/>
    <w:rsid w:val="002E0883"/>
    <w:rsid w:val="002E2D8A"/>
    <w:rsid w:val="002E579B"/>
    <w:rsid w:val="002E60A0"/>
    <w:rsid w:val="002F0153"/>
    <w:rsid w:val="003043E7"/>
    <w:rsid w:val="00305B90"/>
    <w:rsid w:val="00305E98"/>
    <w:rsid w:val="0030785F"/>
    <w:rsid w:val="00310608"/>
    <w:rsid w:val="00310867"/>
    <w:rsid w:val="003140D5"/>
    <w:rsid w:val="00315501"/>
    <w:rsid w:val="00321695"/>
    <w:rsid w:val="003226C9"/>
    <w:rsid w:val="00323706"/>
    <w:rsid w:val="0032376D"/>
    <w:rsid w:val="003306FB"/>
    <w:rsid w:val="0033085A"/>
    <w:rsid w:val="00330B36"/>
    <w:rsid w:val="00331EBC"/>
    <w:rsid w:val="00333205"/>
    <w:rsid w:val="00335F6E"/>
    <w:rsid w:val="00340654"/>
    <w:rsid w:val="00347703"/>
    <w:rsid w:val="0035202C"/>
    <w:rsid w:val="003548F2"/>
    <w:rsid w:val="003548F5"/>
    <w:rsid w:val="003549A4"/>
    <w:rsid w:val="003627C8"/>
    <w:rsid w:val="0036340E"/>
    <w:rsid w:val="0036449E"/>
    <w:rsid w:val="0037222D"/>
    <w:rsid w:val="00372765"/>
    <w:rsid w:val="00373D43"/>
    <w:rsid w:val="003753AC"/>
    <w:rsid w:val="00377DE1"/>
    <w:rsid w:val="00381877"/>
    <w:rsid w:val="003838D6"/>
    <w:rsid w:val="00383CFB"/>
    <w:rsid w:val="003941CB"/>
    <w:rsid w:val="003A1C36"/>
    <w:rsid w:val="003A1D62"/>
    <w:rsid w:val="003A5498"/>
    <w:rsid w:val="003B2354"/>
    <w:rsid w:val="003B7778"/>
    <w:rsid w:val="003C04C7"/>
    <w:rsid w:val="003C365C"/>
    <w:rsid w:val="003D0073"/>
    <w:rsid w:val="003D09BA"/>
    <w:rsid w:val="003D1971"/>
    <w:rsid w:val="003D2251"/>
    <w:rsid w:val="003D5A85"/>
    <w:rsid w:val="003D620D"/>
    <w:rsid w:val="003D62B5"/>
    <w:rsid w:val="003E169C"/>
    <w:rsid w:val="003E31B6"/>
    <w:rsid w:val="004010F5"/>
    <w:rsid w:val="0040185D"/>
    <w:rsid w:val="00404726"/>
    <w:rsid w:val="00405F11"/>
    <w:rsid w:val="0041025F"/>
    <w:rsid w:val="004114B8"/>
    <w:rsid w:val="00420106"/>
    <w:rsid w:val="00420BB2"/>
    <w:rsid w:val="00424469"/>
    <w:rsid w:val="00425C4F"/>
    <w:rsid w:val="00431817"/>
    <w:rsid w:val="00432296"/>
    <w:rsid w:val="0043386F"/>
    <w:rsid w:val="00435924"/>
    <w:rsid w:val="00440195"/>
    <w:rsid w:val="00441252"/>
    <w:rsid w:val="0044253D"/>
    <w:rsid w:val="00444B45"/>
    <w:rsid w:val="00446591"/>
    <w:rsid w:val="00451596"/>
    <w:rsid w:val="0045238B"/>
    <w:rsid w:val="0045544C"/>
    <w:rsid w:val="004572CD"/>
    <w:rsid w:val="0046084D"/>
    <w:rsid w:val="004626A2"/>
    <w:rsid w:val="00463411"/>
    <w:rsid w:val="004635E3"/>
    <w:rsid w:val="00465D72"/>
    <w:rsid w:val="004700AA"/>
    <w:rsid w:val="0047080D"/>
    <w:rsid w:val="0047328C"/>
    <w:rsid w:val="00484A9B"/>
    <w:rsid w:val="00487662"/>
    <w:rsid w:val="00490831"/>
    <w:rsid w:val="00490B95"/>
    <w:rsid w:val="004959EC"/>
    <w:rsid w:val="00496106"/>
    <w:rsid w:val="00496F32"/>
    <w:rsid w:val="00497372"/>
    <w:rsid w:val="004A78B8"/>
    <w:rsid w:val="004B24FF"/>
    <w:rsid w:val="004B3D07"/>
    <w:rsid w:val="004B4DBF"/>
    <w:rsid w:val="004B6392"/>
    <w:rsid w:val="004B64E3"/>
    <w:rsid w:val="004B7B3D"/>
    <w:rsid w:val="004B7B99"/>
    <w:rsid w:val="004C2EE7"/>
    <w:rsid w:val="004C3243"/>
    <w:rsid w:val="004C3486"/>
    <w:rsid w:val="004D1056"/>
    <w:rsid w:val="004E2004"/>
    <w:rsid w:val="004E3705"/>
    <w:rsid w:val="004E6D3B"/>
    <w:rsid w:val="004F2555"/>
    <w:rsid w:val="00506222"/>
    <w:rsid w:val="0051370B"/>
    <w:rsid w:val="00513D26"/>
    <w:rsid w:val="00514BB4"/>
    <w:rsid w:val="00515B0E"/>
    <w:rsid w:val="00516865"/>
    <w:rsid w:val="00517DB1"/>
    <w:rsid w:val="005247DF"/>
    <w:rsid w:val="005250F3"/>
    <w:rsid w:val="00532B66"/>
    <w:rsid w:val="00532DB9"/>
    <w:rsid w:val="005349AD"/>
    <w:rsid w:val="005416CD"/>
    <w:rsid w:val="0054278F"/>
    <w:rsid w:val="005430D5"/>
    <w:rsid w:val="005431EC"/>
    <w:rsid w:val="00544297"/>
    <w:rsid w:val="00550FCE"/>
    <w:rsid w:val="00553CF1"/>
    <w:rsid w:val="00554613"/>
    <w:rsid w:val="005553DC"/>
    <w:rsid w:val="00555BF6"/>
    <w:rsid w:val="00556C94"/>
    <w:rsid w:val="005574F7"/>
    <w:rsid w:val="00557697"/>
    <w:rsid w:val="00557AD9"/>
    <w:rsid w:val="00570801"/>
    <w:rsid w:val="00572066"/>
    <w:rsid w:val="00575A97"/>
    <w:rsid w:val="00575F86"/>
    <w:rsid w:val="00576B61"/>
    <w:rsid w:val="0058042E"/>
    <w:rsid w:val="00585579"/>
    <w:rsid w:val="00586AAE"/>
    <w:rsid w:val="005875B4"/>
    <w:rsid w:val="00592EDF"/>
    <w:rsid w:val="00597641"/>
    <w:rsid w:val="00597975"/>
    <w:rsid w:val="00597C93"/>
    <w:rsid w:val="005A0DC2"/>
    <w:rsid w:val="005A1D3C"/>
    <w:rsid w:val="005B5003"/>
    <w:rsid w:val="005C3F22"/>
    <w:rsid w:val="005C6929"/>
    <w:rsid w:val="005C6C57"/>
    <w:rsid w:val="005C7629"/>
    <w:rsid w:val="005C78CB"/>
    <w:rsid w:val="005D1A1D"/>
    <w:rsid w:val="005D37F5"/>
    <w:rsid w:val="005D3930"/>
    <w:rsid w:val="005D5E04"/>
    <w:rsid w:val="005D7EDB"/>
    <w:rsid w:val="005E0C45"/>
    <w:rsid w:val="005E385C"/>
    <w:rsid w:val="005E4A97"/>
    <w:rsid w:val="005E7710"/>
    <w:rsid w:val="005F2A83"/>
    <w:rsid w:val="005F40E7"/>
    <w:rsid w:val="00602F0B"/>
    <w:rsid w:val="006039F2"/>
    <w:rsid w:val="00606E8B"/>
    <w:rsid w:val="00610052"/>
    <w:rsid w:val="0061052F"/>
    <w:rsid w:val="006139FB"/>
    <w:rsid w:val="006215C6"/>
    <w:rsid w:val="00622BD6"/>
    <w:rsid w:val="00623079"/>
    <w:rsid w:val="00625752"/>
    <w:rsid w:val="006279A2"/>
    <w:rsid w:val="00633D3C"/>
    <w:rsid w:val="0063573B"/>
    <w:rsid w:val="006429BA"/>
    <w:rsid w:val="00647799"/>
    <w:rsid w:val="00651E29"/>
    <w:rsid w:val="00654613"/>
    <w:rsid w:val="006550DF"/>
    <w:rsid w:val="00657ED3"/>
    <w:rsid w:val="006608FA"/>
    <w:rsid w:val="00662EB3"/>
    <w:rsid w:val="00670121"/>
    <w:rsid w:val="006713F9"/>
    <w:rsid w:val="006754BB"/>
    <w:rsid w:val="006772F1"/>
    <w:rsid w:val="00681E7A"/>
    <w:rsid w:val="0068297F"/>
    <w:rsid w:val="00683456"/>
    <w:rsid w:val="0068436C"/>
    <w:rsid w:val="006857DB"/>
    <w:rsid w:val="00690C3C"/>
    <w:rsid w:val="00691926"/>
    <w:rsid w:val="006A2879"/>
    <w:rsid w:val="006A2AF7"/>
    <w:rsid w:val="006A5E80"/>
    <w:rsid w:val="006B1E55"/>
    <w:rsid w:val="006B2BFA"/>
    <w:rsid w:val="006B3467"/>
    <w:rsid w:val="006B44AF"/>
    <w:rsid w:val="006B4E08"/>
    <w:rsid w:val="006B57B0"/>
    <w:rsid w:val="006C04A9"/>
    <w:rsid w:val="006C2202"/>
    <w:rsid w:val="006D2AF5"/>
    <w:rsid w:val="006D4F82"/>
    <w:rsid w:val="006D6CA7"/>
    <w:rsid w:val="006E0F0C"/>
    <w:rsid w:val="006F0EB9"/>
    <w:rsid w:val="006F3369"/>
    <w:rsid w:val="006F511E"/>
    <w:rsid w:val="006F6544"/>
    <w:rsid w:val="00701508"/>
    <w:rsid w:val="00702274"/>
    <w:rsid w:val="00704325"/>
    <w:rsid w:val="00705EC3"/>
    <w:rsid w:val="0071200E"/>
    <w:rsid w:val="00712195"/>
    <w:rsid w:val="007149D1"/>
    <w:rsid w:val="0071662E"/>
    <w:rsid w:val="00716DD1"/>
    <w:rsid w:val="0072256D"/>
    <w:rsid w:val="00725982"/>
    <w:rsid w:val="00733E7B"/>
    <w:rsid w:val="007376FA"/>
    <w:rsid w:val="00737A7C"/>
    <w:rsid w:val="007464AD"/>
    <w:rsid w:val="007515E3"/>
    <w:rsid w:val="0075401A"/>
    <w:rsid w:val="007604BB"/>
    <w:rsid w:val="00760710"/>
    <w:rsid w:val="00763981"/>
    <w:rsid w:val="007644EC"/>
    <w:rsid w:val="00766CB6"/>
    <w:rsid w:val="007703EF"/>
    <w:rsid w:val="00784640"/>
    <w:rsid w:val="00791F1C"/>
    <w:rsid w:val="007931AE"/>
    <w:rsid w:val="00797A48"/>
    <w:rsid w:val="007A1A41"/>
    <w:rsid w:val="007A5EB6"/>
    <w:rsid w:val="007A7554"/>
    <w:rsid w:val="007B1844"/>
    <w:rsid w:val="007B36F3"/>
    <w:rsid w:val="007B71D2"/>
    <w:rsid w:val="007C19AF"/>
    <w:rsid w:val="007C7618"/>
    <w:rsid w:val="007E5236"/>
    <w:rsid w:val="007E5577"/>
    <w:rsid w:val="007E5B3D"/>
    <w:rsid w:val="007F3F9F"/>
    <w:rsid w:val="0080393B"/>
    <w:rsid w:val="00803AEF"/>
    <w:rsid w:val="00804844"/>
    <w:rsid w:val="00807177"/>
    <w:rsid w:val="00807BBD"/>
    <w:rsid w:val="00810091"/>
    <w:rsid w:val="00813A4F"/>
    <w:rsid w:val="00820134"/>
    <w:rsid w:val="00821D6A"/>
    <w:rsid w:val="00825D49"/>
    <w:rsid w:val="00827087"/>
    <w:rsid w:val="008311FE"/>
    <w:rsid w:val="00831900"/>
    <w:rsid w:val="008324C3"/>
    <w:rsid w:val="008409A0"/>
    <w:rsid w:val="00840DCA"/>
    <w:rsid w:val="0084181A"/>
    <w:rsid w:val="008467E1"/>
    <w:rsid w:val="00846DE5"/>
    <w:rsid w:val="0085124B"/>
    <w:rsid w:val="00853858"/>
    <w:rsid w:val="00855516"/>
    <w:rsid w:val="00857CD1"/>
    <w:rsid w:val="0086143D"/>
    <w:rsid w:val="008616E7"/>
    <w:rsid w:val="0086691B"/>
    <w:rsid w:val="00866A76"/>
    <w:rsid w:val="0087018D"/>
    <w:rsid w:val="00870942"/>
    <w:rsid w:val="00874391"/>
    <w:rsid w:val="00875125"/>
    <w:rsid w:val="0087602C"/>
    <w:rsid w:val="008769E0"/>
    <w:rsid w:val="00876F78"/>
    <w:rsid w:val="00880BB7"/>
    <w:rsid w:val="00880FAE"/>
    <w:rsid w:val="008810EE"/>
    <w:rsid w:val="008819D2"/>
    <w:rsid w:val="00882646"/>
    <w:rsid w:val="008842CD"/>
    <w:rsid w:val="00884976"/>
    <w:rsid w:val="008860E9"/>
    <w:rsid w:val="008905E1"/>
    <w:rsid w:val="008A1C87"/>
    <w:rsid w:val="008A5ADD"/>
    <w:rsid w:val="008A6A24"/>
    <w:rsid w:val="008B1AD9"/>
    <w:rsid w:val="008B73D4"/>
    <w:rsid w:val="008C0449"/>
    <w:rsid w:val="008C0601"/>
    <w:rsid w:val="008C2478"/>
    <w:rsid w:val="008C353B"/>
    <w:rsid w:val="008C66AB"/>
    <w:rsid w:val="008D2A90"/>
    <w:rsid w:val="008E0C4A"/>
    <w:rsid w:val="008E33F4"/>
    <w:rsid w:val="008E34F4"/>
    <w:rsid w:val="008E4BB9"/>
    <w:rsid w:val="008E75B6"/>
    <w:rsid w:val="008F6976"/>
    <w:rsid w:val="008F7F5C"/>
    <w:rsid w:val="00904902"/>
    <w:rsid w:val="00905A5F"/>
    <w:rsid w:val="0090640E"/>
    <w:rsid w:val="00910772"/>
    <w:rsid w:val="0091136E"/>
    <w:rsid w:val="00912265"/>
    <w:rsid w:val="00912392"/>
    <w:rsid w:val="0091682A"/>
    <w:rsid w:val="009169E2"/>
    <w:rsid w:val="009300AD"/>
    <w:rsid w:val="0093026E"/>
    <w:rsid w:val="00937726"/>
    <w:rsid w:val="009407CA"/>
    <w:rsid w:val="00951354"/>
    <w:rsid w:val="00956D1E"/>
    <w:rsid w:val="009571C7"/>
    <w:rsid w:val="00960C4A"/>
    <w:rsid w:val="00963DB8"/>
    <w:rsid w:val="0096613D"/>
    <w:rsid w:val="00966930"/>
    <w:rsid w:val="00974743"/>
    <w:rsid w:val="00974C7F"/>
    <w:rsid w:val="00975717"/>
    <w:rsid w:val="00981347"/>
    <w:rsid w:val="00991016"/>
    <w:rsid w:val="009A21C7"/>
    <w:rsid w:val="009A50DF"/>
    <w:rsid w:val="009B117D"/>
    <w:rsid w:val="009B1BC2"/>
    <w:rsid w:val="009B344C"/>
    <w:rsid w:val="009B5ACD"/>
    <w:rsid w:val="009B6050"/>
    <w:rsid w:val="009B6C0C"/>
    <w:rsid w:val="009B7076"/>
    <w:rsid w:val="009C4DB2"/>
    <w:rsid w:val="009C6E4A"/>
    <w:rsid w:val="009D23EC"/>
    <w:rsid w:val="009D3142"/>
    <w:rsid w:val="009D5336"/>
    <w:rsid w:val="009D5552"/>
    <w:rsid w:val="009D73FE"/>
    <w:rsid w:val="009D75B8"/>
    <w:rsid w:val="009D7B54"/>
    <w:rsid w:val="009E13B1"/>
    <w:rsid w:val="009E6DE6"/>
    <w:rsid w:val="009E6E30"/>
    <w:rsid w:val="009F58BB"/>
    <w:rsid w:val="00A02F05"/>
    <w:rsid w:val="00A0381B"/>
    <w:rsid w:val="00A03F64"/>
    <w:rsid w:val="00A05433"/>
    <w:rsid w:val="00A054AB"/>
    <w:rsid w:val="00A05B19"/>
    <w:rsid w:val="00A06192"/>
    <w:rsid w:val="00A065C4"/>
    <w:rsid w:val="00A0685F"/>
    <w:rsid w:val="00A070BD"/>
    <w:rsid w:val="00A07C50"/>
    <w:rsid w:val="00A11DA3"/>
    <w:rsid w:val="00A13052"/>
    <w:rsid w:val="00A23896"/>
    <w:rsid w:val="00A242FA"/>
    <w:rsid w:val="00A25A4D"/>
    <w:rsid w:val="00A31E26"/>
    <w:rsid w:val="00A32752"/>
    <w:rsid w:val="00A34D52"/>
    <w:rsid w:val="00A365BE"/>
    <w:rsid w:val="00A37AC5"/>
    <w:rsid w:val="00A45671"/>
    <w:rsid w:val="00A4582A"/>
    <w:rsid w:val="00A45E55"/>
    <w:rsid w:val="00A56151"/>
    <w:rsid w:val="00A56526"/>
    <w:rsid w:val="00A5691A"/>
    <w:rsid w:val="00A57892"/>
    <w:rsid w:val="00A57FB5"/>
    <w:rsid w:val="00A60103"/>
    <w:rsid w:val="00A60E12"/>
    <w:rsid w:val="00A625CF"/>
    <w:rsid w:val="00A6702B"/>
    <w:rsid w:val="00A7266B"/>
    <w:rsid w:val="00A81213"/>
    <w:rsid w:val="00A81EFF"/>
    <w:rsid w:val="00A8259D"/>
    <w:rsid w:val="00A834A2"/>
    <w:rsid w:val="00A86EFD"/>
    <w:rsid w:val="00A96143"/>
    <w:rsid w:val="00A978AD"/>
    <w:rsid w:val="00A97B86"/>
    <w:rsid w:val="00AA2B62"/>
    <w:rsid w:val="00AB28AC"/>
    <w:rsid w:val="00AB449F"/>
    <w:rsid w:val="00AC1A40"/>
    <w:rsid w:val="00AC24A3"/>
    <w:rsid w:val="00AC2B84"/>
    <w:rsid w:val="00AC3EFE"/>
    <w:rsid w:val="00AC5F26"/>
    <w:rsid w:val="00AD04CC"/>
    <w:rsid w:val="00AD283E"/>
    <w:rsid w:val="00AE1E1C"/>
    <w:rsid w:val="00AE2E64"/>
    <w:rsid w:val="00AE50C6"/>
    <w:rsid w:val="00AE6DFF"/>
    <w:rsid w:val="00AF13CD"/>
    <w:rsid w:val="00AF2B02"/>
    <w:rsid w:val="00AF303D"/>
    <w:rsid w:val="00AF43E4"/>
    <w:rsid w:val="00B11EEB"/>
    <w:rsid w:val="00B1362C"/>
    <w:rsid w:val="00B13F6F"/>
    <w:rsid w:val="00B14AC8"/>
    <w:rsid w:val="00B14B5F"/>
    <w:rsid w:val="00B24050"/>
    <w:rsid w:val="00B24CEB"/>
    <w:rsid w:val="00B27669"/>
    <w:rsid w:val="00B33E2F"/>
    <w:rsid w:val="00B3568C"/>
    <w:rsid w:val="00B41C50"/>
    <w:rsid w:val="00B44D86"/>
    <w:rsid w:val="00B454E5"/>
    <w:rsid w:val="00B46E77"/>
    <w:rsid w:val="00B4773C"/>
    <w:rsid w:val="00B51E97"/>
    <w:rsid w:val="00B535CF"/>
    <w:rsid w:val="00B538BF"/>
    <w:rsid w:val="00B57A61"/>
    <w:rsid w:val="00B635DF"/>
    <w:rsid w:val="00B66330"/>
    <w:rsid w:val="00B7098E"/>
    <w:rsid w:val="00B73AF8"/>
    <w:rsid w:val="00B77582"/>
    <w:rsid w:val="00B80303"/>
    <w:rsid w:val="00B80791"/>
    <w:rsid w:val="00B8518E"/>
    <w:rsid w:val="00B86480"/>
    <w:rsid w:val="00B87459"/>
    <w:rsid w:val="00B8783B"/>
    <w:rsid w:val="00B87B7E"/>
    <w:rsid w:val="00B9026C"/>
    <w:rsid w:val="00B9582F"/>
    <w:rsid w:val="00B967E4"/>
    <w:rsid w:val="00B9759D"/>
    <w:rsid w:val="00BA0F7C"/>
    <w:rsid w:val="00BA173A"/>
    <w:rsid w:val="00BA3BE3"/>
    <w:rsid w:val="00BB08F8"/>
    <w:rsid w:val="00BB4C5E"/>
    <w:rsid w:val="00BC10F3"/>
    <w:rsid w:val="00BC1451"/>
    <w:rsid w:val="00BC1626"/>
    <w:rsid w:val="00BC20B3"/>
    <w:rsid w:val="00BC34EA"/>
    <w:rsid w:val="00BC398C"/>
    <w:rsid w:val="00BC4A6D"/>
    <w:rsid w:val="00BC4E06"/>
    <w:rsid w:val="00BD28B1"/>
    <w:rsid w:val="00BD3F30"/>
    <w:rsid w:val="00BD6789"/>
    <w:rsid w:val="00BD70D2"/>
    <w:rsid w:val="00BE04C1"/>
    <w:rsid w:val="00BE0506"/>
    <w:rsid w:val="00BE24C5"/>
    <w:rsid w:val="00BE5565"/>
    <w:rsid w:val="00BE5A9E"/>
    <w:rsid w:val="00BF2403"/>
    <w:rsid w:val="00BF3C3E"/>
    <w:rsid w:val="00BF5491"/>
    <w:rsid w:val="00BF69A2"/>
    <w:rsid w:val="00BF6F60"/>
    <w:rsid w:val="00BF713F"/>
    <w:rsid w:val="00C00162"/>
    <w:rsid w:val="00C01544"/>
    <w:rsid w:val="00C03F84"/>
    <w:rsid w:val="00C07434"/>
    <w:rsid w:val="00C10DFB"/>
    <w:rsid w:val="00C10F3C"/>
    <w:rsid w:val="00C1172E"/>
    <w:rsid w:val="00C15AA1"/>
    <w:rsid w:val="00C22326"/>
    <w:rsid w:val="00C2388B"/>
    <w:rsid w:val="00C26B35"/>
    <w:rsid w:val="00C365D9"/>
    <w:rsid w:val="00C37245"/>
    <w:rsid w:val="00C401E4"/>
    <w:rsid w:val="00C47868"/>
    <w:rsid w:val="00C512D7"/>
    <w:rsid w:val="00C514A9"/>
    <w:rsid w:val="00C514B6"/>
    <w:rsid w:val="00C554BE"/>
    <w:rsid w:val="00C60342"/>
    <w:rsid w:val="00C60F02"/>
    <w:rsid w:val="00C6554A"/>
    <w:rsid w:val="00C70D8A"/>
    <w:rsid w:val="00C72789"/>
    <w:rsid w:val="00C73648"/>
    <w:rsid w:val="00C742CA"/>
    <w:rsid w:val="00C75241"/>
    <w:rsid w:val="00C77EF0"/>
    <w:rsid w:val="00C83970"/>
    <w:rsid w:val="00C8413B"/>
    <w:rsid w:val="00C8552A"/>
    <w:rsid w:val="00C85D22"/>
    <w:rsid w:val="00C864D4"/>
    <w:rsid w:val="00C87425"/>
    <w:rsid w:val="00C94586"/>
    <w:rsid w:val="00CA58B7"/>
    <w:rsid w:val="00CC5A9C"/>
    <w:rsid w:val="00CD1189"/>
    <w:rsid w:val="00CD18E6"/>
    <w:rsid w:val="00CD1BD9"/>
    <w:rsid w:val="00CD203A"/>
    <w:rsid w:val="00CD223B"/>
    <w:rsid w:val="00CD5C91"/>
    <w:rsid w:val="00CD61D0"/>
    <w:rsid w:val="00CD6A80"/>
    <w:rsid w:val="00CD7CC5"/>
    <w:rsid w:val="00CE559B"/>
    <w:rsid w:val="00CE6849"/>
    <w:rsid w:val="00CF7518"/>
    <w:rsid w:val="00D01C6A"/>
    <w:rsid w:val="00D057B8"/>
    <w:rsid w:val="00D06E23"/>
    <w:rsid w:val="00D11FCE"/>
    <w:rsid w:val="00D12B9A"/>
    <w:rsid w:val="00D142BD"/>
    <w:rsid w:val="00D1447B"/>
    <w:rsid w:val="00D162AD"/>
    <w:rsid w:val="00D20E53"/>
    <w:rsid w:val="00D23C49"/>
    <w:rsid w:val="00D24D6C"/>
    <w:rsid w:val="00D320DD"/>
    <w:rsid w:val="00D40A5F"/>
    <w:rsid w:val="00D41AF0"/>
    <w:rsid w:val="00D42813"/>
    <w:rsid w:val="00D43CD8"/>
    <w:rsid w:val="00D43E5F"/>
    <w:rsid w:val="00D512D1"/>
    <w:rsid w:val="00D5243B"/>
    <w:rsid w:val="00D529CE"/>
    <w:rsid w:val="00D53F18"/>
    <w:rsid w:val="00D63D20"/>
    <w:rsid w:val="00D65BDB"/>
    <w:rsid w:val="00D7261F"/>
    <w:rsid w:val="00D74560"/>
    <w:rsid w:val="00D76AB9"/>
    <w:rsid w:val="00D77D15"/>
    <w:rsid w:val="00D80F1E"/>
    <w:rsid w:val="00D84446"/>
    <w:rsid w:val="00D91404"/>
    <w:rsid w:val="00D9520E"/>
    <w:rsid w:val="00D972BF"/>
    <w:rsid w:val="00D97A7A"/>
    <w:rsid w:val="00DA0554"/>
    <w:rsid w:val="00DA2D9E"/>
    <w:rsid w:val="00DA38E4"/>
    <w:rsid w:val="00DA4785"/>
    <w:rsid w:val="00DB2789"/>
    <w:rsid w:val="00DB37F2"/>
    <w:rsid w:val="00DC7DAE"/>
    <w:rsid w:val="00DD4009"/>
    <w:rsid w:val="00DD5CE4"/>
    <w:rsid w:val="00DD6E67"/>
    <w:rsid w:val="00DE6621"/>
    <w:rsid w:val="00E07152"/>
    <w:rsid w:val="00E1496C"/>
    <w:rsid w:val="00E14D53"/>
    <w:rsid w:val="00E2053F"/>
    <w:rsid w:val="00E24473"/>
    <w:rsid w:val="00E335FB"/>
    <w:rsid w:val="00E37476"/>
    <w:rsid w:val="00E445CE"/>
    <w:rsid w:val="00E52E42"/>
    <w:rsid w:val="00E54996"/>
    <w:rsid w:val="00E55576"/>
    <w:rsid w:val="00E5628E"/>
    <w:rsid w:val="00E660B4"/>
    <w:rsid w:val="00E72642"/>
    <w:rsid w:val="00E7543B"/>
    <w:rsid w:val="00E76036"/>
    <w:rsid w:val="00E84B8C"/>
    <w:rsid w:val="00E84F70"/>
    <w:rsid w:val="00E87AB8"/>
    <w:rsid w:val="00E91F9F"/>
    <w:rsid w:val="00E92222"/>
    <w:rsid w:val="00E956F7"/>
    <w:rsid w:val="00EA0BD8"/>
    <w:rsid w:val="00EA544B"/>
    <w:rsid w:val="00EA7C5E"/>
    <w:rsid w:val="00EB0793"/>
    <w:rsid w:val="00EB24F1"/>
    <w:rsid w:val="00EC1F7C"/>
    <w:rsid w:val="00EC2253"/>
    <w:rsid w:val="00EC3174"/>
    <w:rsid w:val="00EC67D4"/>
    <w:rsid w:val="00EC7A06"/>
    <w:rsid w:val="00ED0BE7"/>
    <w:rsid w:val="00ED2E50"/>
    <w:rsid w:val="00ED38B5"/>
    <w:rsid w:val="00ED4460"/>
    <w:rsid w:val="00ED5926"/>
    <w:rsid w:val="00ED65C4"/>
    <w:rsid w:val="00EE24FE"/>
    <w:rsid w:val="00EE3326"/>
    <w:rsid w:val="00EE3546"/>
    <w:rsid w:val="00EE6AAB"/>
    <w:rsid w:val="00EF3893"/>
    <w:rsid w:val="00EF5C62"/>
    <w:rsid w:val="00F01427"/>
    <w:rsid w:val="00F018F1"/>
    <w:rsid w:val="00F1746A"/>
    <w:rsid w:val="00F2298C"/>
    <w:rsid w:val="00F26A99"/>
    <w:rsid w:val="00F27041"/>
    <w:rsid w:val="00F42422"/>
    <w:rsid w:val="00F54CE8"/>
    <w:rsid w:val="00F565E2"/>
    <w:rsid w:val="00F62C9E"/>
    <w:rsid w:val="00F64638"/>
    <w:rsid w:val="00F6587B"/>
    <w:rsid w:val="00F65FF4"/>
    <w:rsid w:val="00F74177"/>
    <w:rsid w:val="00F775AC"/>
    <w:rsid w:val="00F83115"/>
    <w:rsid w:val="00F93138"/>
    <w:rsid w:val="00F95F33"/>
    <w:rsid w:val="00F975D6"/>
    <w:rsid w:val="00FA23AC"/>
    <w:rsid w:val="00FA6159"/>
    <w:rsid w:val="00FB270F"/>
    <w:rsid w:val="00FB4FEE"/>
    <w:rsid w:val="00FB7CC9"/>
    <w:rsid w:val="00FB7FA2"/>
    <w:rsid w:val="00FC047A"/>
    <w:rsid w:val="00FC04E0"/>
    <w:rsid w:val="00FC073E"/>
    <w:rsid w:val="00FC3B71"/>
    <w:rsid w:val="00FC5078"/>
    <w:rsid w:val="00FC51CD"/>
    <w:rsid w:val="00FD3049"/>
    <w:rsid w:val="00FD70FC"/>
    <w:rsid w:val="00FD7C5A"/>
    <w:rsid w:val="00FE00E4"/>
    <w:rsid w:val="00FE13AF"/>
    <w:rsid w:val="00FE1512"/>
    <w:rsid w:val="00FE3D4F"/>
    <w:rsid w:val="00FE59BB"/>
    <w:rsid w:val="00FF04F3"/>
    <w:rsid w:val="00FF219A"/>
    <w:rsid w:val="00FF3B57"/>
    <w:rsid w:val="00FF6366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43E"/>
  <w15:chartTrackingRefBased/>
  <w15:docId w15:val="{88DE8201-A6B7-48BE-8125-F921A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77"/>
  </w:style>
  <w:style w:type="paragraph" w:styleId="Footer">
    <w:name w:val="footer"/>
    <w:basedOn w:val="Normal"/>
    <w:link w:val="Foot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77"/>
  </w:style>
  <w:style w:type="paragraph" w:styleId="ListParagraph">
    <w:name w:val="List Paragraph"/>
    <w:basedOn w:val="Normal"/>
    <w:uiPriority w:val="34"/>
    <w:qFormat/>
    <w:rsid w:val="001B41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B9A"/>
    <w:rPr>
      <w:b/>
      <w:bCs/>
    </w:rPr>
  </w:style>
  <w:style w:type="character" w:styleId="Emphasis">
    <w:name w:val="Emphasis"/>
    <w:basedOn w:val="DefaultParagraphFont"/>
    <w:uiPriority w:val="20"/>
    <w:qFormat/>
    <w:rsid w:val="00D12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08726657D5C4D9457E18C7FFF3D08" ma:contentTypeVersion="10" ma:contentTypeDescription="Create a new document." ma:contentTypeScope="" ma:versionID="09cc76526f2b8eff6c59dd5af6d64342">
  <xsd:schema xmlns:xsd="http://www.w3.org/2001/XMLSchema" xmlns:xs="http://www.w3.org/2001/XMLSchema" xmlns:p="http://schemas.microsoft.com/office/2006/metadata/properties" xmlns:ns3="056cc804-3b1f-4380-b2a3-8807e09b45fe" targetNamespace="http://schemas.microsoft.com/office/2006/metadata/properties" ma:root="true" ma:fieldsID="3c434fa189a3a74b9d7e41c3da33f9c5" ns3:_="">
    <xsd:import namespace="056cc804-3b1f-4380-b2a3-8807e09b4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c804-3b1f-4380-b2a3-8807e09b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5939E-A18E-408D-BCB7-92C6B0ED1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F8A95-5D1C-4FEF-99D7-88D29BB4E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98098-248D-423A-976A-C2B7E5924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144CA-503C-4D03-B97B-8C430EF2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c804-3b1f-4380-b2a3-8807e09b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Jacquet</dc:creator>
  <cp:keywords/>
  <dc:description/>
  <cp:lastModifiedBy>Patricia M Aune</cp:lastModifiedBy>
  <cp:revision>8</cp:revision>
  <cp:lastPrinted>2023-03-23T15:50:00Z</cp:lastPrinted>
  <dcterms:created xsi:type="dcterms:W3CDTF">2023-03-23T13:55:00Z</dcterms:created>
  <dcterms:modified xsi:type="dcterms:W3CDTF">2023-03-24T00:20:00Z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0x010100A4908726657D5C4D9457E18C7FFF3D08</vt:lpwstr>
  </property>
</Properties>
</file>